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课程目标</w:t>
      </w:r>
    </w:p>
    <w:p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>1</w:t>
      </w:r>
      <w:bookmarkStart w:id="0" w:name="_GoBack"/>
      <w:bookmarkEnd w:id="0"/>
      <w:r>
        <w:rPr>
          <w:rFonts w:hint="eastAsia"/>
          <w:lang w:val="en-US" w:eastAsia="zh-CN"/>
        </w:rPr>
        <w:t>.</w:t>
      </w:r>
      <w:r>
        <w:rPr>
          <w:rFonts w:hint="eastAsia"/>
        </w:rPr>
        <w:t>总体目标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学生通过本课程的学习，一方面受到陶行知教育思想的浓烈熏陶，为仁人志士的爱国、爱生、爱教育的诸多情怀感动，激发效法先贤为国家奉献、为事业尽责的热情，将自己培养成为“知行一致”“</w:t>
      </w:r>
      <w:r>
        <w:rPr>
          <w:rFonts w:hint="eastAsia" w:ascii="宋体" w:hAnsi="宋体"/>
          <w:sz w:val="24"/>
          <w:szCs w:val="24"/>
          <w:lang w:val="en-US" w:eastAsia="zh-CN"/>
        </w:rPr>
        <w:t>手脑并用</w:t>
      </w:r>
      <w:r>
        <w:rPr>
          <w:rFonts w:hint="eastAsia" w:ascii="宋体" w:hAnsi="宋体"/>
          <w:sz w:val="24"/>
          <w:szCs w:val="24"/>
          <w:lang w:eastAsia="zh-CN"/>
        </w:rPr>
        <w:t>”的人。</w:t>
      </w:r>
    </w:p>
    <w:p>
      <w:pPr>
        <w:pStyle w:val="3"/>
        <w:bidi w:val="0"/>
        <w:ind w:firstLine="42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2.课程思政教学目标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①以陶行知的精神和思想引导个人良好德行的形成；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②自觉按照陶行知德育思想提升个人品质；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③按照陶行知生活教育理论体系全面提升个人生活能力。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④树立创新意识，提高创新能力，自觉提升个人价值。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⑤树立“生利主义”职业理念，自觉提高职业素养。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⑥树立创新利国、利民、利己的理念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⑦树立职业为国、为民、为己的生利观</w:t>
      </w:r>
    </w:p>
    <w:p>
      <w:pPr>
        <w:pStyle w:val="3"/>
        <w:bidi w:val="0"/>
        <w:ind w:firstLine="42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3.能力目标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①</w:t>
      </w:r>
      <w:r>
        <w:rPr>
          <w:rFonts w:hint="eastAsia" w:ascii="宋体" w:hAnsi="宋体"/>
          <w:sz w:val="24"/>
          <w:szCs w:val="24"/>
          <w:lang w:eastAsia="zh-CN"/>
        </w:rPr>
        <w:t>能够将理论思想与实际结合，自行解决德行、生活、创造（</w:t>
      </w:r>
      <w:r>
        <w:rPr>
          <w:rFonts w:hint="eastAsia" w:ascii="宋体" w:hAnsi="宋体"/>
          <w:sz w:val="24"/>
          <w:szCs w:val="24"/>
          <w:lang w:val="en-US" w:eastAsia="zh-CN"/>
        </w:rPr>
        <w:t>创新</w:t>
      </w:r>
      <w:r>
        <w:rPr>
          <w:rFonts w:hint="eastAsia" w:ascii="宋体" w:hAnsi="宋体"/>
          <w:sz w:val="24"/>
          <w:szCs w:val="24"/>
          <w:lang w:eastAsia="zh-CN"/>
        </w:rPr>
        <w:t>）、职业方面的问题。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②</w:t>
      </w:r>
      <w:r>
        <w:rPr>
          <w:rFonts w:hint="eastAsia" w:ascii="宋体" w:hAnsi="宋体"/>
          <w:sz w:val="24"/>
          <w:szCs w:val="24"/>
          <w:lang w:eastAsia="zh-CN"/>
        </w:rPr>
        <w:t>能够将个人前途与国家命运结合起来，解决公私冲突。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③</w:t>
      </w:r>
      <w:r>
        <w:rPr>
          <w:rFonts w:hint="eastAsia" w:ascii="宋体" w:hAnsi="宋体"/>
          <w:sz w:val="24"/>
          <w:szCs w:val="24"/>
          <w:lang w:eastAsia="zh-CN"/>
        </w:rPr>
        <w:t>能够用“功德”“私德”的标准指导和规范个人行为。</w:t>
      </w:r>
    </w:p>
    <w:p>
      <w:pPr>
        <w:pStyle w:val="3"/>
        <w:bidi w:val="0"/>
        <w:ind w:firstLine="42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4.知识目标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①</w:t>
      </w:r>
      <w:r>
        <w:rPr>
          <w:rFonts w:hint="eastAsia" w:ascii="宋体" w:hAnsi="宋体"/>
          <w:sz w:val="24"/>
          <w:szCs w:val="24"/>
          <w:lang w:eastAsia="zh-CN"/>
        </w:rPr>
        <w:t>掌握“知行合一”的概念</w:t>
      </w:r>
      <w:r>
        <w:rPr>
          <w:rFonts w:hint="eastAsia" w:ascii="宋体" w:hAnsi="宋体"/>
          <w:sz w:val="24"/>
          <w:szCs w:val="24"/>
          <w:lang w:val="en-US" w:eastAsia="zh-CN"/>
        </w:rPr>
        <w:t>和了解陶行知教育思想的意义及其价值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②</w:t>
      </w:r>
      <w:r>
        <w:rPr>
          <w:rFonts w:hint="eastAsia" w:ascii="宋体" w:hAnsi="宋体"/>
          <w:sz w:val="24"/>
          <w:szCs w:val="24"/>
          <w:lang w:eastAsia="zh-CN"/>
        </w:rPr>
        <w:t>掌握“功德”“私德”的定义</w:t>
      </w:r>
      <w:r>
        <w:rPr>
          <w:rFonts w:hint="eastAsia" w:ascii="宋体" w:hAnsi="宋体"/>
          <w:sz w:val="24"/>
          <w:szCs w:val="24"/>
          <w:lang w:val="en-US" w:eastAsia="zh-CN"/>
        </w:rPr>
        <w:t>和了解陶行知关于德育的任务和内容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③</w:t>
      </w:r>
      <w:r>
        <w:rPr>
          <w:rFonts w:hint="eastAsia" w:ascii="宋体" w:hAnsi="宋体"/>
          <w:sz w:val="24"/>
          <w:szCs w:val="24"/>
          <w:lang w:eastAsia="zh-CN"/>
        </w:rPr>
        <w:t>掌握生活教育思想的内涵</w:t>
      </w:r>
      <w:r>
        <w:rPr>
          <w:rFonts w:hint="eastAsia" w:ascii="宋体" w:hAnsi="宋体"/>
          <w:sz w:val="24"/>
          <w:szCs w:val="24"/>
          <w:lang w:val="en-US" w:eastAsia="zh-CN"/>
        </w:rPr>
        <w:t>和了解陶行知生活教育思想形成的背景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④掌握陶行知生活教育理论的体系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⑤</w:t>
      </w:r>
      <w:r>
        <w:rPr>
          <w:rFonts w:hint="eastAsia" w:ascii="宋体" w:hAnsi="宋体"/>
          <w:sz w:val="24"/>
          <w:szCs w:val="24"/>
          <w:lang w:eastAsia="zh-CN"/>
        </w:rPr>
        <w:t>了解陶行知创业教育思想与强国的关系</w:t>
      </w:r>
      <w:r>
        <w:rPr>
          <w:rFonts w:hint="eastAsia" w:ascii="宋体" w:hAnsi="宋体"/>
          <w:sz w:val="24"/>
          <w:szCs w:val="24"/>
          <w:lang w:val="en-US" w:eastAsia="zh-CN"/>
        </w:rPr>
        <w:t>并掌握创新创造的方法与途径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⑥理解生利主义职业思想与个人发展的关系并了解职业素养的构成</w:t>
      </w:r>
    </w:p>
    <w:p>
      <w:pPr>
        <w:pStyle w:val="3"/>
        <w:bidi w:val="0"/>
        <w:ind w:firstLine="42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5.素质目标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①成为公私二德健全的人。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②以生活为导向，强化生活能力</w:t>
      </w:r>
      <w:r>
        <w:rPr>
          <w:rFonts w:hint="eastAsia" w:ascii="宋体" w:hAnsi="宋体"/>
          <w:sz w:val="24"/>
          <w:szCs w:val="24"/>
          <w:lang w:eastAsia="zh-CN"/>
        </w:rPr>
        <w:t>的培养。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③</w:t>
      </w:r>
      <w:r>
        <w:rPr>
          <w:rFonts w:hint="eastAsia" w:ascii="宋体" w:hAnsi="宋体"/>
          <w:sz w:val="24"/>
          <w:szCs w:val="24"/>
          <w:lang w:eastAsia="zh-CN"/>
        </w:rPr>
        <w:t>以职业要求为引领，从理论和技能方面强化职业素养。</w:t>
      </w:r>
    </w:p>
    <w:p>
      <w:r>
        <w:rPr>
          <w:rFonts w:hint="eastAsia" w:ascii="宋体" w:hAnsi="宋体"/>
          <w:sz w:val="24"/>
          <w:szCs w:val="24"/>
          <w:lang w:val="en-US" w:eastAsia="zh-CN"/>
        </w:rPr>
        <w:t>④</w:t>
      </w:r>
      <w:r>
        <w:rPr>
          <w:rFonts w:hint="eastAsia" w:ascii="宋体" w:hAnsi="宋体"/>
          <w:sz w:val="24"/>
          <w:szCs w:val="24"/>
          <w:lang w:eastAsia="zh-CN"/>
        </w:rPr>
        <w:t>具有强烈的爱国情怀。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Sun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11465"/>
    <w:rsid w:val="3F8C4592"/>
    <w:rsid w:val="53913780"/>
    <w:rsid w:val="59A13459"/>
    <w:rsid w:val="6397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100" w:beforeLines="100" w:beforeAutospacing="0" w:afterLines="0" w:afterAutospacing="0" w:line="360" w:lineRule="auto"/>
      <w:ind w:firstLine="0" w:firstLineChars="0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10" w:beforeLines="0" w:beforeAutospacing="0" w:afterLines="0" w:afterAutospacing="0" w:line="360" w:lineRule="auto"/>
      <w:outlineLvl w:val="2"/>
    </w:pPr>
    <w:rPr>
      <w:rFonts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2022-04-06T05:35:00Z</dcterms:created>
  <dc:creator>HUAWEI</dc:creator>
  <cp:lastModifiedBy>肥羊哥哥</cp:lastModifiedBy>
  <dcterms:modified xsi:type="dcterms:W3CDTF">2022-04-06T05:58:41Z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760616FED7114E4EBE3BAD41F083ABE2</vt:lpwstr>
  </property>
</Properties>
</file>