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>【</w:t>
      </w:r>
      <w:r>
        <w:rPr>
          <w:rFonts w:hint="eastAsia" w:ascii="黑体" w:hAnsi="黑体" w:eastAsia="黑体" w:cs="黑体"/>
          <w:sz w:val="24"/>
          <w:lang w:val="en-US" w:eastAsia="zh-CN"/>
        </w:rPr>
        <w:t>按语</w:t>
      </w:r>
      <w:r>
        <w:rPr>
          <w:rFonts w:hint="eastAsia" w:ascii="黑体" w:hAnsi="黑体" w:eastAsia="黑体" w:cs="黑体"/>
          <w:sz w:val="24"/>
          <w:lang w:eastAsia="zh-CN"/>
        </w:rPr>
        <w:t>】</w:t>
      </w:r>
      <w:r>
        <w:rPr>
          <w:rFonts w:hint="eastAsia" w:ascii="楷体" w:hAnsi="楷体" w:eastAsia="楷体" w:cs="楷体"/>
          <w:sz w:val="24"/>
          <w:lang w:val="en-US" w:eastAsia="zh-CN"/>
        </w:rPr>
        <w:t>文章条例清晰，且极具思辨性。首先论述思考对个人成长为圣人和社会进步的作用，随后谈了读书需要思考加持的重要性，使“师陶必须读陶书”中心论点得以水到渠成地提出。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行动的导航标：理论思维</w:t>
      </w:r>
    </w:p>
    <w:p>
      <w:pPr>
        <w:spacing w:before="156" w:beforeLines="50" w:after="156" w:afterLines="50" w:line="400" w:lineRule="exact"/>
        <w:jc w:val="center"/>
        <w:rPr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学陶会副会长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4"/>
          <w:szCs w:val="24"/>
        </w:rPr>
        <w:t>李佳霖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60" w:lineRule="exact"/>
        <w:ind w:firstLine="480" w:firstLineChars="200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孔子曾经说过:“学而不思则罔，思而不学则殆”。可见思考对于学习来说的重要性，但也存在一定的弊端。如果我们只单单去思考不去实践那将会是什么样子呢？相反的，如果我们只实践不去思考那将又会是什么样子呢？我们都知道，成熟的思考对于一个人来说是多么的至关重要，通过思考我们可以作出正确的选择，往往一个正确的选择就会决定你的一生。</w:t>
      </w:r>
    </w:p>
    <w:p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人离不开思考，从不思考的人被称为愚人，而善于思考的人则被称为圣人。在古代的时候，愚人可能会因为傻人有傻福而过上幸福的生活，即使不用思考也可以过上，但是在当今的科技发达的社会里，只有善于思考的人，才能成为时代的领袖，而那些不擅于思考的人，就只能注定为那些善于思考的人服务，永远也别想当领袖。从这里可以知道，思考对于每个人来说都是至关重要的。思考对于一个社会乃至整个时代都是同等的重要，人只有大胆的创新、努力的思考才能推动时代的进步。例如瓦特小时候看到水开了之后瓶盖会被顶起来的奇怪现象，他通过了不懈的努力，认真地去摸索，最终他发明了蒸汽机，从而让我们进入了蒸汽机时代。还有像物理学法拉第他通过多次试验，反复的思考，才发现了电磁感应原理，从而为第二次工业革命的产生奠定了理论基础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讲的思考，其实思考与思维是一个层面上的话语。为此，将思考上升到理论思维，就成为本文的主题思想。理论思维不仅能给人以高超的智慧，而且能影响人的世界观、价值观、人的品格素养、人生道路上的选择。思维是智力的核心，是衡量一个人智力高低的主要标志。伟大的革命导师恩格斯，把思维称为“地球上最美的花朵”。人的一切创造性活动都与思维力密切相关的，人类的进步从根本上来说就是人的思维在进步。一个人能否才成功，最关键的还是在于从小能否进行有效的思维力锻炼。</w:t>
      </w:r>
    </w:p>
    <w:p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纵观世界上那些有杰出贡献的人，他们身上都有一个共同点，那就是思维力异常的敏锐。例如发明大王爱迪生从小就是一个爱动脑筋，善于思想的孩子，他利用生产原理和电气工程研究的实验来进行从事发明专利，对世界产业发展产生了重大革命性进步。所以说，无论社会还是个人，只有成熟的理论思维才能成为行动的导航标。</w:t>
      </w:r>
    </w:p>
    <w:p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于生活在赎回中的人们，而言，不仅需要读书，更需要不断的去思考、探索，没有思考就没有发明创造。因而读书与思考如同孪生姐妹，形影不离。只读书不行动，那读书就会便觉乏味；只思考不读书，那就是纸上谈兵。所以治学之道要善于读书，也要善于思考，更要与行动相结合，形成学、思、用，即“陶行知讲的教学做合一”，结合。我们才能一步步迈向成功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陶，不知陶，不读陶书，怎样去践陶？没有革命的理论，便没有革命的运动，这是伟大导师列宁讲的。因此，本文我强调学习陶行知，要有理性思维能力，不然立陶强生是强不起来的。因为你不懂真理，怎么去创造新理新法？所以，学陶行知，必须树立理性思维，才能在实践中不迷航，行正路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r>
        <w:rPr>
          <w:rFonts w:hint="eastAsia" w:ascii="宋体" w:hAnsi="宋体"/>
          <w:b/>
          <w:sz w:val="24"/>
          <w:lang w:val="en-US" w:eastAsia="zh-CN"/>
        </w:rPr>
        <w:t>【注】</w:t>
      </w:r>
      <w:r>
        <w:rPr>
          <w:rFonts w:hint="eastAsia" w:ascii="楷体" w:hAnsi="楷体" w:eastAsia="楷体" w:cs="楷体"/>
          <w:sz w:val="24"/>
          <w:lang w:val="en-US" w:eastAsia="zh-CN"/>
        </w:rPr>
        <w:t>本文摘自</w:t>
      </w:r>
      <w:r>
        <w:rPr>
          <w:rFonts w:hint="eastAsia" w:ascii="楷体" w:hAnsi="楷体" w:eastAsia="楷体" w:cs="楷体"/>
          <w:sz w:val="24"/>
        </w:rPr>
        <w:t>陶研会《陶华园》2016年第1期</w:t>
      </w:r>
      <w:r>
        <w:rPr>
          <w:rFonts w:hint="eastAsia" w:ascii="楷体" w:hAnsi="楷体" w:eastAsia="楷体" w:cs="楷体"/>
          <w:sz w:val="24"/>
          <w:lang w:val="en-US" w:eastAsia="zh-CN"/>
        </w:rPr>
        <w:t>第</w:t>
      </w:r>
      <w:r>
        <w:rPr>
          <w:rFonts w:hint="eastAsia" w:ascii="楷体" w:hAnsi="楷体" w:eastAsia="楷体" w:cs="楷体"/>
          <w:sz w:val="24"/>
        </w:rPr>
        <w:t>73页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99"/>
    <w:rsid w:val="000230B6"/>
    <w:rsid w:val="00241B7E"/>
    <w:rsid w:val="002960D9"/>
    <w:rsid w:val="005F20A8"/>
    <w:rsid w:val="007767B8"/>
    <w:rsid w:val="008F21D9"/>
    <w:rsid w:val="00A02F99"/>
    <w:rsid w:val="00A23E56"/>
    <w:rsid w:val="00BF08E9"/>
    <w:rsid w:val="00F52D78"/>
    <w:rsid w:val="00F621A9"/>
    <w:rsid w:val="025A0C31"/>
    <w:rsid w:val="214D50BD"/>
    <w:rsid w:val="4831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1776</Words>
  <Characters>10124</Characters>
  <Lines>84</Lines>
  <Paragraphs>23</Paragraphs>
  <TotalTime>1</TotalTime>
  <ScaleCrop>false</ScaleCrop>
  <LinksUpToDate>false</LinksUpToDate>
  <CharactersWithSpaces>11877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2013-01-01T21:58:00Z</dcterms:created>
  <dc:creator>lenovo</dc:creator>
  <cp:lastModifiedBy>肥羊哥哥</cp:lastModifiedBy>
  <dcterms:modified xsi:type="dcterms:W3CDTF">2022-04-06T15:22:18Z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3F75CCD551B34808A297771725CDC26F</vt:lpwstr>
  </property>
</Properties>
</file>