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楷体" w:hAnsi="楷体" w:eastAsia="楷体" w:cs="楷体"/>
          <w:sz w:val="24"/>
          <w:szCs w:val="24"/>
          <w:lang w:val="en-US" w:eastAsia="zh-CN"/>
        </w:rPr>
      </w:pPr>
      <w:r>
        <w:rPr>
          <w:rFonts w:hint="eastAsia" w:ascii="黑体" w:hAnsi="黑体" w:eastAsia="黑体" w:cs="黑体"/>
          <w:sz w:val="24"/>
          <w:lang w:eastAsia="zh-CN"/>
        </w:rPr>
        <w:t>【</w:t>
      </w:r>
      <w:r>
        <w:rPr>
          <w:rFonts w:hint="eastAsia" w:ascii="黑体" w:hAnsi="黑体" w:eastAsia="黑体" w:cs="黑体"/>
          <w:sz w:val="24"/>
          <w:lang w:val="en-US" w:eastAsia="zh-CN"/>
        </w:rPr>
        <w:t>按语</w:t>
      </w:r>
      <w:r>
        <w:rPr>
          <w:rFonts w:hint="eastAsia" w:ascii="黑体" w:hAnsi="黑体" w:eastAsia="黑体" w:cs="黑体"/>
          <w:sz w:val="24"/>
          <w:lang w:eastAsia="zh-CN"/>
        </w:rPr>
        <w:t>】</w:t>
      </w:r>
      <w:r>
        <w:rPr>
          <w:rFonts w:hint="eastAsia" w:ascii="楷体" w:hAnsi="楷体" w:eastAsia="楷体" w:cs="楷体"/>
          <w:sz w:val="24"/>
          <w:szCs w:val="24"/>
          <w:lang w:val="en-US" w:eastAsia="zh-CN"/>
        </w:rPr>
        <w:t>陶行知非常注重个人德行的培养，他用大半生为祖国的教育事业、为救国、为民主的实现奋斗不息，体现出“兼济天下”的情怀，成为道德的丰碑。此外，作为教育家，他将德育放在重要地位，要求人们注重公德和私德的培养，建设“人格长城”。</w:t>
      </w:r>
      <w:bookmarkStart w:id="0" w:name="_GoBack"/>
      <w:bookmarkEnd w:id="0"/>
    </w:p>
    <w:p>
      <w:pPr>
        <w:jc w:val="left"/>
        <w:rPr>
          <w:rFonts w:hint="default" w:ascii="楷体" w:hAnsi="楷体" w:eastAsia="楷体" w:cs="楷体"/>
          <w:sz w:val="24"/>
          <w:szCs w:val="24"/>
          <w:lang w:val="en-US" w:eastAsia="zh-CN"/>
        </w:rPr>
      </w:pPr>
    </w:p>
    <w:p>
      <w:pPr>
        <w:jc w:val="center"/>
        <w:rPr>
          <w:rFonts w:hint="eastAsia" w:ascii="黑体" w:hAnsi="黑体" w:eastAsia="黑体" w:cs="黑体"/>
          <w:b/>
          <w:sz w:val="36"/>
          <w:szCs w:val="36"/>
        </w:rPr>
      </w:pPr>
      <w:r>
        <w:rPr>
          <w:rFonts w:hint="eastAsia" w:ascii="黑体" w:hAnsi="黑体" w:eastAsia="黑体" w:cs="黑体"/>
          <w:b/>
          <w:sz w:val="36"/>
          <w:szCs w:val="36"/>
        </w:rPr>
        <w:t>陶行知思想之德</w:t>
      </w:r>
    </w:p>
    <w:p>
      <w:pPr>
        <w:spacing w:before="156" w:beforeLines="50" w:after="156" w:afterLines="50" w:line="400" w:lineRule="exact"/>
        <w:jc w:val="center"/>
        <w:rPr>
          <w:rFonts w:hint="eastAsia" w:ascii="楷体" w:hAnsi="楷体" w:eastAsia="楷体" w:cs="楷体"/>
          <w:b/>
          <w:sz w:val="24"/>
          <w:szCs w:val="24"/>
        </w:rPr>
      </w:pPr>
    </w:p>
    <w:p>
      <w:pPr>
        <w:spacing w:before="156" w:beforeLines="50" w:after="156" w:afterLines="50" w:line="400" w:lineRule="exact"/>
        <w:jc w:val="center"/>
        <w:rPr>
          <w:rFonts w:hint="eastAsia" w:ascii="楷体" w:hAnsi="楷体" w:eastAsia="楷体" w:cs="楷体"/>
          <w:b/>
          <w:sz w:val="24"/>
          <w:szCs w:val="24"/>
        </w:rPr>
      </w:pPr>
      <w:r>
        <w:rPr>
          <w:rFonts w:hint="eastAsia" w:ascii="楷体" w:hAnsi="楷体" w:eastAsia="楷体" w:cs="楷体"/>
          <w:b/>
          <w:sz w:val="24"/>
          <w:szCs w:val="24"/>
        </w:rPr>
        <w:t>学陶会秘书部部长</w:t>
      </w:r>
      <w:r>
        <w:rPr>
          <w:rFonts w:hint="eastAsia" w:ascii="楷体" w:hAnsi="楷体" w:eastAsia="楷体" w:cs="楷体"/>
          <w:b/>
          <w:sz w:val="24"/>
          <w:szCs w:val="24"/>
          <w:lang w:val="en-US" w:eastAsia="zh-CN"/>
        </w:rPr>
        <w:t xml:space="preserve"> </w:t>
      </w:r>
      <w:r>
        <w:rPr>
          <w:rFonts w:hint="eastAsia" w:ascii="楷体" w:hAnsi="楷体" w:eastAsia="楷体" w:cs="楷体"/>
          <w:b/>
          <w:sz w:val="24"/>
          <w:szCs w:val="24"/>
        </w:rPr>
        <w:t>杨彩虹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陶行知是我国现代伟大的教育家，伟大的民主主义战士、爱国主义者，党外的布尔什维克，更有宋庆龄称他为“万世师表”。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陶行知一生不仅为教育事业有突出贡献，还为中国的民族解放和民主斗争事业鞠躬尽瘁，死而后己。他的精神在他的名言中完美地诠释出来，如：捧着一颗心来，不带半根草去。爱满天下，乐于英才。千教万教教人求真，千学万学学做真人。道德是做人的根本等名言流芳百世，为后人所沿用、学习及践行。陶行知是享誉世界的人民教育家，是中国教育世上的一座高峰。他举世瞩目的成就和他丰厚而扎实的中国传统文化的根底是不可分割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陶行知曾在23</w:t>
      </w:r>
      <w:r>
        <w:rPr>
          <w:rFonts w:hint="eastAsia" w:ascii="宋体" w:hAnsi="宋体"/>
          <w:sz w:val="24"/>
        </w:rPr>
        <w:t>岁时出国学习三年，回来后将西学中的精华融入中国的传统文化中，秉行了当时中学为体，西学为用的理念，并在三年后又提出他中学时的座右铭——</w:t>
      </w:r>
      <w:r>
        <w:rPr>
          <w:rFonts w:hint="eastAsia" w:ascii="宋体" w:hAnsi="宋体"/>
          <w:sz w:val="24"/>
        </w:rPr>
        <w:t>我是中国人，要为中国做点事。众所周知，中国传统文化有其精华与糟粕，于是陶行知便对中国传统文化进行了一次过滤，真正做到了取其精华，去其糟粕。尤其儒家修身、齐家、治国、平天下为陶行知打下了厚实的中国传统文化基础，而儒家又是一个及其重视“德”修养的学派，所以陶行知特别重视“德”的培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陶行知一生对公德与私德的培育很是重视，尤其是私德。他指出，私德是公德的要本。一个人只要有了好的私德才能真正为国家做贡献，为人民服务。他还说：“道德是做人的根本。根本一坏，纵容使你有一些学问和本领，也无甚用处。否则，没有道德的人，学问和本领愈大，就能为非作恶愈大，所以我在不久以前，就提出‘人格防’来，要我们大家‘建筑人格长城’。建筑人格长城的基础，就是道德。”可见陶行知重视道德培育的根本，在于整个国家的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陶行知所创办的学校都致力于培养学生的“德”，他的每天四问和四颗糖的故事无处不在贯穿着他以德育人的精神情操。陶行知一生无论是在各个教育方面，还是精神方面都无一不在说明德对个人和国家的重要性，强调以德治教以德立人。</w:t>
      </w:r>
    </w:p>
    <w:p>
      <w:pPr>
        <w:tabs>
          <w:tab w:val="right" w:pos="9746"/>
        </w:tabs>
        <w:spacing w:before="156" w:beforeLines="50" w:line="460" w:lineRule="exact"/>
        <w:ind w:firstLine="482" w:firstLineChars="200"/>
        <w:rPr>
          <w:rFonts w:hint="eastAsia" w:ascii="宋体" w:hAnsi="宋体"/>
          <w:b/>
          <w:sz w:val="24"/>
          <w:lang w:val="en-US" w:eastAsia="zh-CN"/>
        </w:rPr>
      </w:pPr>
    </w:p>
    <w:p>
      <w:pPr>
        <w:tabs>
          <w:tab w:val="right" w:pos="9746"/>
        </w:tabs>
        <w:spacing w:before="156" w:beforeLines="50" w:line="460" w:lineRule="exact"/>
        <w:ind w:firstLine="482" w:firstLineChars="200"/>
        <w:rPr>
          <w:rFonts w:hint="eastAsia" w:ascii="楷体" w:hAnsi="楷体" w:eastAsia="楷体" w:cs="楷体"/>
          <w:sz w:val="24"/>
          <w:lang w:val="en-US" w:eastAsia="zh-CN"/>
        </w:rPr>
      </w:pPr>
      <w:r>
        <w:rPr>
          <w:rFonts w:hint="eastAsia" w:ascii="宋体" w:hAnsi="宋体"/>
          <w:b/>
          <w:sz w:val="24"/>
          <w:lang w:val="en-US" w:eastAsia="zh-CN"/>
        </w:rPr>
        <w:t>【注】</w:t>
      </w:r>
      <w:r>
        <w:rPr>
          <w:rFonts w:hint="eastAsia" w:ascii="楷体" w:hAnsi="楷体" w:eastAsia="楷体" w:cs="楷体"/>
          <w:sz w:val="24"/>
          <w:lang w:val="en-US" w:eastAsia="zh-CN"/>
        </w:rPr>
        <w:t>本文摘自陶研会《陶华园》2016年第1期第80页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DC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2022-04-06T14:47:10Z</dcterms:created>
  <dc:creator>HUAWEI</dc:creator>
  <cp:lastModifiedBy>肥羊哥哥</cp:lastModifiedBy>
  <dcterms:modified xsi:type="dcterms:W3CDTF">2022-04-06T15:54:10Z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4F9F4F3311654C19B1E8C7888E44C385</vt:lpwstr>
  </property>
</Properties>
</file>