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pict>
          <v:shape id="_x0000_s1026" o:spid="_x0000_s1026" o:spt="202" type="#_x0000_t202" style="position:absolute;left:0pt;margin-left:279pt;margin-top:5.4pt;height:39pt;width:119.95pt;z-index:251659264;mso-width-relative:page;mso-height-relative:page;" coordsize="21600,21600">
            <v:path/>
            <v:fill focussize="0,0"/>
            <v:stroke joinstyle="miter"/>
            <v:imagedata o:title=""/>
            <o:lock v:ext="edit"/>
            <v:textbox>
              <w:txbxContent>
                <w:p>
                  <w:pPr>
                    <w:rPr>
                      <w:b/>
                      <w:sz w:val="30"/>
                      <w:szCs w:val="30"/>
                    </w:rPr>
                  </w:pPr>
                  <w:r>
                    <w:rPr>
                      <w:rFonts w:hint="eastAsia"/>
                      <w:b/>
                      <w:sz w:val="30"/>
                      <w:szCs w:val="30"/>
                    </w:rPr>
                    <w:t>成绩：</w:t>
                  </w:r>
                </w:p>
              </w:txbxContent>
            </v:textbox>
          </v:shape>
        </w:pict>
      </w:r>
    </w:p>
    <w:p>
      <w:pPr>
        <w:rPr>
          <w:rFonts w:hint="eastAsia"/>
        </w:rPr>
      </w:pPr>
    </w:p>
    <w:p>
      <w:pPr/>
      <w:r>
        <w:drawing>
          <wp:inline distT="0" distB="0" distL="0" distR="0">
            <wp:extent cx="3286125" cy="11049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3286125" cy="1104900"/>
                    </a:xfrm>
                    <a:prstGeom prst="rect">
                      <a:avLst/>
                    </a:prstGeom>
                    <a:noFill/>
                    <a:ln w="9525">
                      <a:noFill/>
                      <a:miter lim="800000"/>
                      <a:headEnd/>
                      <a:tailEnd/>
                    </a:ln>
                  </pic:spPr>
                </pic:pic>
              </a:graphicData>
            </a:graphic>
          </wp:inline>
        </w:drawing>
      </w:r>
    </w:p>
    <w:p>
      <w:pPr>
        <w:rPr>
          <w:rFonts w:hint="eastAsia"/>
        </w:rPr>
      </w:pPr>
    </w:p>
    <w:p>
      <w:pPr/>
      <w:r>
        <w:t xml:space="preserve">                                </w:t>
      </w:r>
    </w:p>
    <w:p>
      <w:pPr/>
      <w:r>
        <w:t xml:space="preserve">                                                     </w:t>
      </w:r>
    </w:p>
    <w:p>
      <w:pPr/>
    </w:p>
    <w:p>
      <w:pPr/>
    </w:p>
    <w:p>
      <w:pPr/>
    </w:p>
    <w:p>
      <w:pPr/>
    </w:p>
    <w:p>
      <w:pPr>
        <w:jc w:val="center"/>
        <w:rPr>
          <w:rFonts w:ascii="黑体" w:hAnsi="黑体" w:eastAsia="黑体" w:cs="黑体"/>
          <w:b/>
          <w:bCs/>
          <w:kern w:val="144"/>
          <w:sz w:val="52"/>
          <w:szCs w:val="52"/>
        </w:rPr>
      </w:pPr>
      <w:r>
        <w:rPr>
          <w:rFonts w:hint="eastAsia" w:ascii="黑体" w:hAnsi="黑体" w:eastAsia="黑体" w:cs="黑体"/>
          <w:b/>
          <w:bCs/>
          <w:kern w:val="144"/>
          <w:sz w:val="52"/>
          <w:szCs w:val="52"/>
        </w:rPr>
        <w:t>私立华联学院</w:t>
      </w:r>
    </w:p>
    <w:p>
      <w:pPr>
        <w:jc w:val="center"/>
        <w:rPr>
          <w:rFonts w:ascii="黑体" w:hAnsi="黑体" w:eastAsia="黑体" w:cs="黑体"/>
          <w:b/>
          <w:bCs/>
          <w:spacing w:val="120"/>
          <w:kern w:val="144"/>
          <w:sz w:val="52"/>
          <w:szCs w:val="52"/>
        </w:rPr>
      </w:pPr>
      <w:r>
        <w:rPr>
          <w:rFonts w:hint="eastAsia" w:ascii="黑体" w:hAnsi="黑体" w:eastAsia="黑体" w:cs="黑体"/>
          <w:b/>
          <w:bCs/>
          <w:kern w:val="144"/>
          <w:sz w:val="52"/>
          <w:szCs w:val="52"/>
        </w:rPr>
        <w:t>假期学生社会实践调查报告</w:t>
      </w:r>
    </w:p>
    <w:p>
      <w:pPr/>
    </w:p>
    <w:p>
      <w:pPr/>
    </w:p>
    <w:p>
      <w:pPr/>
    </w:p>
    <w:p>
      <w:pPr/>
    </w:p>
    <w:p>
      <w:pPr/>
    </w:p>
    <w:p>
      <w:pPr/>
    </w:p>
    <w:p>
      <w:pPr>
        <w:ind w:firstLine="1968" w:firstLineChars="700"/>
        <w:rPr>
          <w:sz w:val="28"/>
          <w:szCs w:val="28"/>
          <w:u w:val="single"/>
        </w:rPr>
      </w:pPr>
      <w:r>
        <w:rPr>
          <w:rFonts w:hint="eastAsia" w:cs="宋体"/>
          <w:b/>
          <w:bCs/>
          <w:sz w:val="28"/>
          <w:szCs w:val="28"/>
        </w:rPr>
        <w:t>课程名称：</w:t>
      </w:r>
      <w:r>
        <w:rPr>
          <w:b/>
          <w:bCs/>
          <w:sz w:val="28"/>
          <w:szCs w:val="28"/>
          <w:u w:val="single"/>
        </w:rPr>
        <w:t xml:space="preserve"> </w:t>
      </w:r>
      <w:r>
        <w:rPr>
          <w:rFonts w:hint="eastAsia"/>
          <w:b/>
          <w:bCs/>
          <w:sz w:val="28"/>
          <w:szCs w:val="28"/>
          <w:u w:val="single"/>
          <w:lang w:val="en-US" w:eastAsia="zh-CN"/>
        </w:rPr>
        <w:t xml:space="preserve">  </w:t>
      </w:r>
      <w:r>
        <w:rPr>
          <w:rFonts w:hint="eastAsia" w:ascii="宋体" w:hAnsi="宋体" w:cs="宋体"/>
          <w:sz w:val="28"/>
          <w:szCs w:val="28"/>
          <w:u w:val="single"/>
        </w:rPr>
        <w:t>《思想道德与法治》</w:t>
      </w:r>
      <w:r>
        <w:rPr>
          <w:b/>
          <w:bCs/>
          <w:sz w:val="28"/>
          <w:szCs w:val="28"/>
          <w:u w:val="single"/>
        </w:rPr>
        <w:t xml:space="preserve"> </w:t>
      </w:r>
    </w:p>
    <w:p>
      <w:pPr>
        <w:ind w:firstLine="1968" w:firstLineChars="700"/>
        <w:rPr>
          <w:sz w:val="28"/>
          <w:szCs w:val="28"/>
          <w:u w:val="single"/>
        </w:rPr>
      </w:pPr>
      <w:r>
        <w:rPr>
          <w:rFonts w:hint="eastAsia" w:cs="宋体"/>
          <w:b/>
          <w:bCs/>
          <w:sz w:val="28"/>
          <w:szCs w:val="28"/>
        </w:rPr>
        <w:t>调查报告题目：</w:t>
      </w:r>
      <w:r>
        <w:rPr>
          <w:rFonts w:hint="eastAsia" w:ascii="宋体" w:hAnsi="宋体" w:cs="宋体"/>
          <w:sz w:val="28"/>
          <w:szCs w:val="28"/>
          <w:u w:val="single"/>
        </w:rPr>
        <w:t>调查了解你所居住的村（社区或街道）垃圾分类开展情况（包括垃圾分类开展情况、存在的问题、应采取的措施）</w:t>
      </w:r>
    </w:p>
    <w:p>
      <w:pPr>
        <w:ind w:firstLine="1968" w:firstLineChars="700"/>
        <w:rPr>
          <w:rFonts w:ascii="仿宋_GB2312" w:cs="仿宋_GB2312"/>
          <w:b/>
          <w:bCs/>
          <w:sz w:val="28"/>
          <w:szCs w:val="28"/>
          <w:u w:val="single"/>
        </w:rPr>
      </w:pPr>
      <w:r>
        <w:rPr>
          <w:rFonts w:hint="eastAsia" w:cs="宋体"/>
          <w:b/>
          <w:bCs/>
          <w:sz w:val="28"/>
          <w:szCs w:val="28"/>
        </w:rPr>
        <w:t>指导教师：</w:t>
      </w:r>
      <w:r>
        <w:rPr>
          <w:rFonts w:ascii="仿宋_GB2312" w:cs="仿宋_GB2312"/>
          <w:b/>
          <w:bCs/>
          <w:sz w:val="28"/>
          <w:szCs w:val="28"/>
          <w:u w:val="single"/>
        </w:rPr>
        <w:t xml:space="preserve">      </w:t>
      </w:r>
      <w:r>
        <w:rPr>
          <w:rFonts w:hint="eastAsia" w:ascii="仿宋_GB2312" w:cs="仿宋_GB2312"/>
          <w:b/>
          <w:bCs/>
          <w:sz w:val="28"/>
          <w:szCs w:val="28"/>
          <w:u w:val="single"/>
          <w:lang w:val="en-US" w:eastAsia="zh-CN"/>
        </w:rPr>
        <w:t xml:space="preserve">  </w:t>
      </w:r>
      <w:r>
        <w:rPr>
          <w:rFonts w:hint="eastAsia" w:ascii="仿宋_GB2312" w:cs="仿宋_GB2312"/>
          <w:b w:val="0"/>
          <w:bCs w:val="0"/>
          <w:sz w:val="28"/>
          <w:szCs w:val="28"/>
          <w:u w:val="single"/>
        </w:rPr>
        <w:t>常青</w:t>
      </w:r>
      <w:r>
        <w:rPr>
          <w:rFonts w:ascii="仿宋_GB2312" w:cs="仿宋_GB2312"/>
          <w:b/>
          <w:bCs/>
          <w:sz w:val="28"/>
          <w:szCs w:val="28"/>
          <w:u w:val="single"/>
        </w:rPr>
        <w:t xml:space="preserve">       </w:t>
      </w:r>
    </w:p>
    <w:p>
      <w:pPr>
        <w:ind w:firstLine="1968" w:firstLineChars="700"/>
        <w:rPr>
          <w:sz w:val="28"/>
          <w:szCs w:val="28"/>
          <w:u w:val="single"/>
        </w:rPr>
      </w:pPr>
      <w:r>
        <w:rPr>
          <w:rFonts w:hint="eastAsia" w:ascii="仿宋_GB2312" w:cs="宋体"/>
          <w:b/>
          <w:bCs/>
          <w:sz w:val="28"/>
          <w:szCs w:val="28"/>
        </w:rPr>
        <w:t>专业</w:t>
      </w:r>
      <w:r>
        <w:rPr>
          <w:rFonts w:hint="eastAsia" w:cs="宋体"/>
          <w:b/>
          <w:bCs/>
          <w:sz w:val="28"/>
          <w:szCs w:val="28"/>
        </w:rPr>
        <w:t>班级</w:t>
      </w:r>
      <w:r>
        <w:rPr>
          <w:rFonts w:hint="eastAsia" w:ascii="仿宋_GB2312" w:cs="宋体"/>
          <w:b/>
          <w:bCs/>
          <w:sz w:val="28"/>
          <w:szCs w:val="28"/>
        </w:rPr>
        <w:t>：</w:t>
      </w:r>
      <w:r>
        <w:rPr>
          <w:sz w:val="28"/>
          <w:szCs w:val="28"/>
          <w:u w:val="single"/>
        </w:rPr>
        <w:t xml:space="preserve">    </w:t>
      </w:r>
      <w:r>
        <w:rPr>
          <w:rFonts w:hint="eastAsia"/>
          <w:sz w:val="28"/>
          <w:szCs w:val="28"/>
          <w:u w:val="single"/>
        </w:rPr>
        <w:t xml:space="preserve">商务英语1班   </w:t>
      </w:r>
    </w:p>
    <w:p>
      <w:pPr>
        <w:ind w:firstLine="2015" w:firstLineChars="717"/>
        <w:rPr>
          <w:b/>
          <w:bCs/>
          <w:sz w:val="28"/>
          <w:szCs w:val="28"/>
          <w:u w:val="single"/>
        </w:rPr>
      </w:pPr>
      <w:r>
        <w:rPr>
          <w:rFonts w:hint="eastAsia" w:cs="宋体"/>
          <w:b/>
          <w:bCs/>
          <w:sz w:val="28"/>
          <w:szCs w:val="28"/>
        </w:rPr>
        <w:t>学</w:t>
      </w:r>
      <w:r>
        <w:rPr>
          <w:b/>
          <w:bCs/>
          <w:sz w:val="28"/>
          <w:szCs w:val="28"/>
        </w:rPr>
        <w:t xml:space="preserve">    </w:t>
      </w:r>
      <w:r>
        <w:rPr>
          <w:rFonts w:hint="eastAsia" w:cs="宋体"/>
          <w:b/>
          <w:bCs/>
          <w:sz w:val="28"/>
          <w:szCs w:val="28"/>
        </w:rPr>
        <w:t>号：</w:t>
      </w:r>
      <w:r>
        <w:rPr>
          <w:sz w:val="28"/>
          <w:szCs w:val="28"/>
          <w:u w:val="single"/>
        </w:rPr>
        <w:t xml:space="preserve">    </w:t>
      </w:r>
      <w:r>
        <w:rPr>
          <w:rFonts w:hint="eastAsia"/>
          <w:sz w:val="28"/>
          <w:szCs w:val="28"/>
          <w:u w:val="single"/>
          <w:lang w:eastAsia="zh-CN"/>
        </w:rPr>
        <w:t>0601210112</w:t>
      </w:r>
      <w:r>
        <w:rPr>
          <w:sz w:val="28"/>
          <w:szCs w:val="28"/>
          <w:u w:val="single"/>
        </w:rPr>
        <w:t xml:space="preserve">               </w:t>
      </w:r>
    </w:p>
    <w:p>
      <w:pPr>
        <w:ind w:firstLine="2015" w:firstLineChars="717"/>
        <w:rPr>
          <w:sz w:val="28"/>
          <w:szCs w:val="28"/>
          <w:u w:val="single"/>
        </w:rPr>
      </w:pPr>
      <w:r>
        <w:rPr>
          <w:rFonts w:hint="eastAsia" w:cs="宋体"/>
          <w:b/>
          <w:bCs/>
          <w:sz w:val="28"/>
          <w:szCs w:val="28"/>
        </w:rPr>
        <w:t>姓</w:t>
      </w:r>
      <w:r>
        <w:rPr>
          <w:b/>
          <w:bCs/>
          <w:sz w:val="28"/>
          <w:szCs w:val="28"/>
        </w:rPr>
        <w:t xml:space="preserve">    </w:t>
      </w:r>
      <w:r>
        <w:rPr>
          <w:rFonts w:hint="eastAsia" w:cs="宋体"/>
          <w:b/>
          <w:bCs/>
          <w:sz w:val="28"/>
          <w:szCs w:val="28"/>
        </w:rPr>
        <w:t>名：</w:t>
      </w:r>
      <w:r>
        <w:rPr>
          <w:sz w:val="28"/>
          <w:szCs w:val="28"/>
          <w:u w:val="single"/>
        </w:rPr>
        <w:t xml:space="preserve">   </w:t>
      </w:r>
      <w:r>
        <w:rPr>
          <w:rFonts w:hint="eastAsia"/>
          <w:sz w:val="28"/>
          <w:szCs w:val="28"/>
          <w:u w:val="single"/>
          <w:lang w:eastAsia="zh-CN"/>
        </w:rPr>
        <w:t>张雨琦</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ind w:firstLine="2015" w:firstLineChars="717"/>
        <w:rPr>
          <w:rFonts w:hint="eastAsia" w:eastAsiaTheme="minorEastAsia"/>
          <w:sz w:val="24"/>
          <w:lang w:val="en-US" w:eastAsia="zh-CN"/>
        </w:rPr>
        <w:sectPr>
          <w:footerReference r:id="rId3" w:type="default"/>
          <w:pgSz w:w="11906" w:h="16838"/>
          <w:pgMar w:top="1440" w:right="1247" w:bottom="1440" w:left="1701" w:header="851" w:footer="992" w:gutter="0"/>
          <w:pgNumType w:fmt="decimal"/>
          <w:cols w:space="425" w:num="1"/>
          <w:docGrid w:type="lines" w:linePitch="312" w:charSpace="0"/>
        </w:sectPr>
      </w:pPr>
      <w:r>
        <w:rPr>
          <w:rFonts w:hint="eastAsia" w:cs="宋体"/>
          <w:b/>
          <w:bCs/>
          <w:sz w:val="28"/>
          <w:szCs w:val="28"/>
        </w:rPr>
        <w:t>提交日期：</w:t>
      </w:r>
      <w:r>
        <w:rPr>
          <w:sz w:val="28"/>
          <w:szCs w:val="28"/>
          <w:u w:val="single"/>
        </w:rPr>
        <w:t xml:space="preserve">    </w:t>
      </w:r>
      <w:r>
        <w:rPr>
          <w:rFonts w:hint="eastAsia"/>
          <w:sz w:val="28"/>
          <w:szCs w:val="28"/>
          <w:u w:val="single"/>
          <w:lang w:val="en-US" w:eastAsia="zh-CN"/>
        </w:rPr>
        <w:t xml:space="preserve"> 2022.2.20</w:t>
      </w:r>
      <w:r>
        <w:rPr>
          <w:sz w:val="28"/>
          <w:szCs w:val="28"/>
          <w:u w:val="single"/>
        </w:rPr>
        <w:t xml:space="preserve">       </w:t>
      </w:r>
    </w:p>
    <w:p>
      <w:pPr>
        <w:pStyle w:val="2"/>
        <w:tabs>
          <w:tab w:val="left" w:pos="2100"/>
        </w:tabs>
        <w:jc w:val="center"/>
        <w:rPr>
          <w:b/>
          <w:bCs/>
          <w:spacing w:val="10"/>
          <w:sz w:val="36"/>
          <w:szCs w:val="36"/>
        </w:rPr>
      </w:pPr>
      <w:r>
        <w:rPr>
          <w:rFonts w:hint="eastAsia" w:cs="宋体"/>
          <w:b/>
          <w:bCs/>
          <w:spacing w:val="10"/>
          <w:sz w:val="36"/>
          <w:szCs w:val="36"/>
        </w:rPr>
        <w:t>目</w:t>
      </w:r>
      <w:r>
        <w:rPr>
          <w:b/>
          <w:bCs/>
          <w:spacing w:val="10"/>
          <w:sz w:val="36"/>
          <w:szCs w:val="36"/>
        </w:rPr>
        <w:t xml:space="preserve"> </w:t>
      </w:r>
      <w:r>
        <w:rPr>
          <w:rFonts w:hint="eastAsia" w:cs="宋体"/>
          <w:b/>
          <w:bCs/>
          <w:spacing w:val="10"/>
          <w:sz w:val="36"/>
          <w:szCs w:val="36"/>
        </w:rPr>
        <w:t>录</w:t>
      </w:r>
    </w:p>
    <w:p>
      <w:pPr>
        <w:pStyle w:val="2"/>
        <w:tabs>
          <w:tab w:val="left" w:pos="2100"/>
        </w:tabs>
        <w:spacing w:after="156" w:afterLines="50" w:line="400" w:lineRule="exact"/>
        <w:rPr>
          <w:rFonts w:ascii="宋体" w:hAnsi="宋体" w:cs="宋体"/>
          <w:spacing w:val="10"/>
          <w:sz w:val="24"/>
          <w:szCs w:val="24"/>
        </w:rPr>
      </w:pPr>
    </w:p>
    <w:p>
      <w:pPr>
        <w:pStyle w:val="2"/>
        <w:tabs>
          <w:tab w:val="left" w:pos="2100"/>
        </w:tabs>
        <w:spacing w:after="156" w:afterLines="50" w:line="400" w:lineRule="exact"/>
        <w:rPr>
          <w:rFonts w:ascii="宋体" w:hAnsi="宋体" w:cs="宋体"/>
          <w:spacing w:val="10"/>
          <w:sz w:val="24"/>
          <w:szCs w:val="24"/>
        </w:rPr>
      </w:pPr>
    </w:p>
    <w:p>
      <w:pPr>
        <w:pStyle w:val="2"/>
        <w:tabs>
          <w:tab w:val="left" w:pos="2100"/>
        </w:tabs>
        <w:spacing w:after="156" w:afterLines="50" w:line="400" w:lineRule="exact"/>
        <w:rPr>
          <w:rFonts w:hint="eastAsia" w:ascii="宋体" w:hAnsi="宋体" w:eastAsia="宋体" w:cs="宋体"/>
          <w:spacing w:val="10"/>
          <w:sz w:val="28"/>
          <w:szCs w:val="28"/>
          <w:lang w:val="fr-FR"/>
        </w:rPr>
      </w:pPr>
      <w:r>
        <w:rPr>
          <w:rFonts w:hint="eastAsia" w:ascii="宋体" w:hAnsi="宋体" w:eastAsia="宋体" w:cs="宋体"/>
          <w:spacing w:val="10"/>
          <w:sz w:val="28"/>
          <w:szCs w:val="28"/>
        </w:rPr>
        <w:t>一、</w:t>
      </w:r>
      <w:r>
        <w:rPr>
          <w:rFonts w:hint="eastAsia" w:ascii="宋体" w:hAnsi="宋体" w:eastAsia="宋体" w:cs="宋体"/>
          <w:b w:val="0"/>
          <w:bCs w:val="0"/>
          <w:color w:val="000000" w:themeColor="text1"/>
          <w:sz w:val="28"/>
          <w:szCs w:val="28"/>
          <w:u w:val="none"/>
        </w:rPr>
        <w:t>垃圾分类开展情况</w:t>
      </w:r>
      <w:r>
        <w:rPr>
          <w:rFonts w:hint="eastAsia" w:ascii="宋体" w:hAnsi="宋体" w:eastAsia="宋体" w:cs="宋体"/>
          <w:spacing w:val="10"/>
          <w:sz w:val="28"/>
          <w:szCs w:val="28"/>
        </w:rPr>
        <w:t xml:space="preserve">    …………………………………………… </w:t>
      </w:r>
      <w:r>
        <w:rPr>
          <w:rFonts w:hint="eastAsia" w:ascii="宋体" w:hAnsi="宋体" w:eastAsia="宋体" w:cs="宋体"/>
          <w:spacing w:val="10"/>
          <w:sz w:val="28"/>
          <w:szCs w:val="28"/>
          <w:lang w:val="fr-FR"/>
        </w:rPr>
        <w:t>1</w:t>
      </w:r>
    </w:p>
    <w:p>
      <w:pPr>
        <w:pStyle w:val="2"/>
        <w:tabs>
          <w:tab w:val="left" w:pos="2100"/>
        </w:tabs>
        <w:spacing w:after="156" w:afterLines="50" w:line="400" w:lineRule="exact"/>
        <w:rPr>
          <w:rFonts w:hint="eastAsia" w:ascii="宋体" w:hAnsi="宋体" w:eastAsia="宋体" w:cs="宋体"/>
          <w:spacing w:val="10"/>
          <w:sz w:val="28"/>
          <w:szCs w:val="28"/>
        </w:rPr>
      </w:pPr>
      <w:r>
        <w:rPr>
          <w:rFonts w:hint="eastAsia" w:ascii="宋体" w:hAnsi="宋体" w:eastAsia="宋体" w:cs="宋体"/>
          <w:spacing w:val="10"/>
          <w:sz w:val="28"/>
          <w:szCs w:val="28"/>
        </w:rPr>
        <w:t>二、</w:t>
      </w:r>
      <w:r>
        <w:rPr>
          <w:rFonts w:hint="eastAsia" w:ascii="宋体" w:hAnsi="宋体" w:eastAsia="宋体" w:cs="宋体"/>
          <w:b w:val="0"/>
          <w:bCs w:val="0"/>
          <w:i w:val="0"/>
          <w:iCs w:val="0"/>
          <w:caps w:val="0"/>
          <w:color w:val="000000" w:themeColor="text1"/>
          <w:spacing w:val="0"/>
          <w:sz w:val="28"/>
          <w:szCs w:val="28"/>
          <w:shd w:val="clear" w:fill="FFFFFF"/>
        </w:rPr>
        <w:t>垃圾分类处理的优点</w:t>
      </w:r>
      <w:r>
        <w:rPr>
          <w:rFonts w:hint="eastAsia" w:ascii="宋体" w:hAnsi="宋体" w:eastAsia="宋体" w:cs="宋体"/>
          <w:spacing w:val="10"/>
          <w:sz w:val="28"/>
          <w:szCs w:val="28"/>
          <w:lang w:val="fr-FR"/>
        </w:rPr>
        <w:t xml:space="preserve">    ………………………………………… </w:t>
      </w:r>
      <w:r>
        <w:rPr>
          <w:rFonts w:hint="eastAsia" w:ascii="宋体" w:hAnsi="宋体" w:eastAsia="宋体" w:cs="宋体"/>
          <w:spacing w:val="10"/>
          <w:sz w:val="28"/>
          <w:szCs w:val="28"/>
          <w:lang w:val="en-US" w:eastAsia="zh-CN"/>
        </w:rPr>
        <w:t>1</w:t>
      </w:r>
      <w:r>
        <w:rPr>
          <w:rFonts w:hint="eastAsia" w:ascii="宋体" w:hAnsi="宋体" w:eastAsia="宋体" w:cs="宋体"/>
          <w:spacing w:val="10"/>
          <w:sz w:val="28"/>
          <w:szCs w:val="28"/>
        </w:rPr>
        <w:t xml:space="preserve"> </w:t>
      </w:r>
    </w:p>
    <w:p>
      <w:pPr>
        <w:pStyle w:val="2"/>
        <w:tabs>
          <w:tab w:val="left" w:pos="2100"/>
        </w:tabs>
        <w:spacing w:after="156" w:afterLines="50" w:line="400" w:lineRule="exact"/>
        <w:rPr>
          <w:rFonts w:hint="eastAsia" w:ascii="宋体" w:hAnsi="宋体" w:eastAsia="宋体" w:cs="宋体"/>
          <w:spacing w:val="10"/>
          <w:sz w:val="28"/>
          <w:szCs w:val="28"/>
          <w:lang w:eastAsia="zh-CN"/>
        </w:rPr>
      </w:pPr>
      <w:r>
        <w:rPr>
          <w:rFonts w:hint="eastAsia" w:ascii="宋体" w:hAnsi="宋体" w:eastAsia="宋体" w:cs="宋体"/>
          <w:spacing w:val="10"/>
          <w:sz w:val="28"/>
          <w:szCs w:val="28"/>
        </w:rPr>
        <w:t>三、</w:t>
      </w:r>
      <w:r>
        <w:rPr>
          <w:rFonts w:hint="eastAsia" w:ascii="宋体" w:hAnsi="宋体" w:eastAsia="宋体" w:cs="宋体"/>
          <w:b w:val="0"/>
          <w:bCs w:val="0"/>
          <w:color w:val="000000" w:themeColor="text1"/>
          <w:sz w:val="28"/>
          <w:szCs w:val="28"/>
          <w:u w:val="none"/>
        </w:rPr>
        <w:t>存在的问题</w:t>
      </w:r>
      <w:r>
        <w:rPr>
          <w:rFonts w:hint="eastAsia" w:ascii="宋体" w:hAnsi="宋体" w:eastAsia="宋体" w:cs="宋体"/>
          <w:spacing w:val="10"/>
          <w:sz w:val="28"/>
          <w:szCs w:val="28"/>
          <w:lang w:val="fr-FR"/>
        </w:rPr>
        <w:t xml:space="preserve">    …………………………………………………… </w:t>
      </w:r>
      <w:r>
        <w:rPr>
          <w:rFonts w:hint="eastAsia" w:ascii="宋体" w:hAnsi="宋体" w:eastAsia="宋体" w:cs="宋体"/>
          <w:spacing w:val="10"/>
          <w:sz w:val="28"/>
          <w:szCs w:val="28"/>
          <w:lang w:val="en-US" w:eastAsia="zh-CN"/>
        </w:rPr>
        <w:t>2</w:t>
      </w:r>
    </w:p>
    <w:p>
      <w:pPr>
        <w:pStyle w:val="2"/>
        <w:tabs>
          <w:tab w:val="left" w:pos="2100"/>
        </w:tabs>
        <w:spacing w:after="156" w:afterLines="50" w:line="400" w:lineRule="exact"/>
        <w:rPr>
          <w:rFonts w:hint="eastAsia" w:ascii="宋体" w:hAnsi="宋体" w:eastAsia="宋体" w:cs="宋体"/>
          <w:spacing w:val="10"/>
          <w:sz w:val="28"/>
          <w:szCs w:val="28"/>
          <w:lang w:eastAsia="zh-CN"/>
        </w:rPr>
      </w:pPr>
      <w:r>
        <w:rPr>
          <w:rFonts w:hint="eastAsia" w:ascii="宋体" w:hAnsi="宋体" w:eastAsia="宋体" w:cs="宋体"/>
          <w:b w:val="0"/>
          <w:bCs w:val="0"/>
          <w:color w:val="000000" w:themeColor="text1"/>
          <w:sz w:val="28"/>
          <w:szCs w:val="28"/>
          <w:u w:val="none"/>
          <w:lang w:val="en-US" w:eastAsia="zh-CN"/>
        </w:rPr>
        <w:t>四、应采取的措施</w:t>
      </w:r>
      <w:r>
        <w:rPr>
          <w:rFonts w:hint="eastAsia" w:ascii="宋体" w:hAnsi="宋体" w:eastAsia="宋体" w:cs="宋体"/>
          <w:spacing w:val="10"/>
          <w:sz w:val="28"/>
          <w:szCs w:val="28"/>
          <w:lang w:val="fr-FR"/>
        </w:rPr>
        <w:t xml:space="preserve">    ………………………………………………… </w:t>
      </w:r>
      <w:r>
        <w:rPr>
          <w:rFonts w:hint="eastAsia" w:ascii="宋体" w:hAnsi="宋体" w:eastAsia="宋体" w:cs="宋体"/>
          <w:spacing w:val="10"/>
          <w:sz w:val="28"/>
          <w:szCs w:val="28"/>
          <w:lang w:val="en-US" w:eastAsia="zh-CN"/>
        </w:rPr>
        <w:t>2</w:t>
      </w:r>
    </w:p>
    <w:p>
      <w:pPr>
        <w:pStyle w:val="2"/>
        <w:tabs>
          <w:tab w:val="left" w:pos="2100"/>
        </w:tabs>
        <w:spacing w:after="156" w:afterLines="50" w:line="400" w:lineRule="exact"/>
        <w:rPr>
          <w:rFonts w:hint="eastAsia" w:ascii="宋体" w:hAnsi="宋体" w:eastAsia="宋体" w:cs="宋体"/>
          <w:spacing w:val="10"/>
          <w:sz w:val="28"/>
          <w:szCs w:val="28"/>
          <w:lang w:eastAsia="zh-CN"/>
        </w:rPr>
      </w:pPr>
      <w:r>
        <w:rPr>
          <w:rFonts w:hint="eastAsia" w:ascii="宋体" w:hAnsi="宋体" w:eastAsia="宋体" w:cs="宋体"/>
          <w:spacing w:val="10"/>
          <w:sz w:val="28"/>
          <w:szCs w:val="28"/>
          <w:lang w:val="en-US" w:eastAsia="zh-CN"/>
        </w:rPr>
        <w:t>五</w:t>
      </w:r>
      <w:r>
        <w:rPr>
          <w:rFonts w:hint="eastAsia" w:ascii="宋体" w:hAnsi="宋体" w:eastAsia="宋体" w:cs="宋体"/>
          <w:spacing w:val="10"/>
          <w:sz w:val="28"/>
          <w:szCs w:val="28"/>
        </w:rPr>
        <w:t>、</w:t>
      </w:r>
      <w:r>
        <w:rPr>
          <w:rFonts w:hint="eastAsia" w:ascii="宋体" w:hAnsi="宋体" w:eastAsia="宋体" w:cs="宋体"/>
          <w:b w:val="0"/>
          <w:bCs w:val="0"/>
          <w:color w:val="000000" w:themeColor="text1"/>
          <w:sz w:val="28"/>
          <w:szCs w:val="28"/>
          <w:u w:val="none"/>
          <w:lang w:val="en-US" w:eastAsia="zh-CN"/>
        </w:rPr>
        <w:t>总结</w:t>
      </w:r>
      <w:r>
        <w:rPr>
          <w:rFonts w:hint="eastAsia" w:ascii="宋体" w:hAnsi="宋体" w:eastAsia="宋体" w:cs="宋体"/>
          <w:spacing w:val="10"/>
          <w:sz w:val="28"/>
          <w:szCs w:val="28"/>
          <w:lang w:val="fr-FR"/>
        </w:rPr>
        <w:t xml:space="preserve">    …………………………………………………………… </w:t>
      </w:r>
      <w:r>
        <w:rPr>
          <w:rFonts w:hint="eastAsia" w:ascii="宋体" w:hAnsi="宋体" w:eastAsia="宋体" w:cs="宋体"/>
          <w:spacing w:val="10"/>
          <w:sz w:val="28"/>
          <w:szCs w:val="28"/>
          <w:lang w:val="en-US" w:eastAsia="zh-CN"/>
        </w:rPr>
        <w:t>3</w:t>
      </w:r>
    </w:p>
    <w:p>
      <w:pPr>
        <w:pStyle w:val="2"/>
        <w:tabs>
          <w:tab w:val="left" w:pos="2100"/>
        </w:tabs>
        <w:spacing w:after="156" w:afterLines="50" w:line="400" w:lineRule="exact"/>
        <w:rPr>
          <w:rFonts w:hint="eastAsia" w:ascii="宋体" w:hAnsi="宋体" w:cs="宋体"/>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pStyle w:val="2"/>
        <w:tabs>
          <w:tab w:val="left" w:pos="2100"/>
        </w:tabs>
        <w:rPr>
          <w:spacing w:val="10"/>
          <w:sz w:val="24"/>
          <w:szCs w:val="24"/>
        </w:rPr>
      </w:pPr>
    </w:p>
    <w:p>
      <w:pPr>
        <w:jc w:val="both"/>
        <w:rPr>
          <w:rFonts w:hint="eastAsia" w:ascii="黑体" w:hAnsi="黑体" w:eastAsia="黑体" w:cs="黑体"/>
          <w:b/>
          <w:bCs/>
          <w:sz w:val="36"/>
          <w:szCs w:val="36"/>
          <w:u w:val="none"/>
        </w:rPr>
        <w:sectPr>
          <w:footerReference r:id="rId4" w:type="default"/>
          <w:pgSz w:w="11906" w:h="16838"/>
          <w:pgMar w:top="1440" w:right="1247" w:bottom="1440" w:left="1701" w:header="851" w:footer="992" w:gutter="0"/>
          <w:pgNumType w:fmt="decimal" w:start="1"/>
          <w:cols w:space="425" w:num="1"/>
          <w:docGrid w:type="lines" w:linePitch="312" w:charSpace="0"/>
        </w:sectPr>
      </w:pPr>
    </w:p>
    <w:p>
      <w:pPr>
        <w:jc w:val="both"/>
        <w:rPr>
          <w:rFonts w:hint="eastAsia" w:ascii="黑体" w:hAnsi="黑体" w:eastAsia="黑体" w:cs="黑体"/>
          <w:b/>
          <w:bCs/>
          <w:sz w:val="36"/>
          <w:szCs w:val="36"/>
          <w:u w:val="none"/>
          <w:lang w:val="en-US" w:eastAsia="zh-CN"/>
        </w:rPr>
      </w:pPr>
      <w:r>
        <w:rPr>
          <w:rFonts w:hint="eastAsia" w:ascii="黑体" w:hAnsi="黑体" w:eastAsia="黑体" w:cs="黑体"/>
          <w:b/>
          <w:bCs/>
          <w:sz w:val="36"/>
          <w:szCs w:val="36"/>
          <w:u w:val="none"/>
        </w:rPr>
        <w:t>调查了解你所居住的村（社区或街道）垃圾分类开展情况（包括垃圾分类开展情况、存在的问题、应采取的措施）</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000000" w:themeColor="text1"/>
          <w:sz w:val="28"/>
          <w:szCs w:val="28"/>
          <w:u w:val="none"/>
          <w:lang w:val="en-US" w:eastAsia="zh-CN"/>
        </w:rPr>
      </w:pPr>
      <w:r>
        <w:rPr>
          <w:rFonts w:hint="eastAsia" w:ascii="宋体" w:hAnsi="宋体" w:eastAsia="宋体" w:cs="宋体"/>
          <w:b w:val="0"/>
          <w:bCs w:val="0"/>
          <w:color w:val="000000" w:themeColor="text1"/>
          <w:sz w:val="28"/>
          <w:szCs w:val="28"/>
          <w:u w:val="none"/>
          <w:lang w:val="en-US" w:eastAsia="zh-CN"/>
        </w:rPr>
        <w:t>活动背景:“垃圾是放错地方的黄金”--垃圾分类这一举措已经推行近10年，然而由于垃圾分类过程极其复杂、难度极高，这一举措怡然已被人们忘却在历史的尘埃中。据焦作市城管办统计的数据显示，去年主城区垃圾增长量达到10.2%,按照这样的增长量和垃圾处臵结构(焚烧和填埋比为41:59)，垃圾填埋场只有82年的寿命了。垃圾的合理处理，已成为一件刻不容缓的大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8"/>
          <w:szCs w:val="28"/>
          <w:u w:val="none"/>
        </w:rPr>
      </w:pPr>
      <w:r>
        <w:rPr>
          <w:rFonts w:hint="eastAsia" w:ascii="宋体" w:hAnsi="宋体" w:eastAsia="宋体" w:cs="宋体"/>
          <w:b w:val="0"/>
          <w:bCs w:val="0"/>
          <w:color w:val="000000" w:themeColor="text1"/>
          <w:sz w:val="28"/>
          <w:szCs w:val="28"/>
          <w:u w:val="none"/>
          <w:lang w:val="en-US" w:eastAsia="zh-CN"/>
        </w:rPr>
        <w:t>一、</w:t>
      </w:r>
      <w:r>
        <w:rPr>
          <w:rFonts w:hint="eastAsia" w:ascii="宋体" w:hAnsi="宋体" w:eastAsia="宋体" w:cs="宋体"/>
          <w:b w:val="0"/>
          <w:bCs w:val="0"/>
          <w:color w:val="000000" w:themeColor="text1"/>
          <w:sz w:val="28"/>
          <w:szCs w:val="28"/>
          <w:u w:val="none"/>
        </w:rPr>
        <w:t>垃圾分类开展情况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00" w:lineRule="exact"/>
        <w:ind w:left="0" w:right="0" w:firstLine="420"/>
        <w:textAlignment w:val="auto"/>
        <w:rPr>
          <w:rFonts w:hint="eastAsia" w:ascii="宋体" w:hAnsi="宋体" w:eastAsia="宋体" w:cs="宋体"/>
          <w:b w:val="0"/>
          <w:bCs w:val="0"/>
          <w:i w:val="0"/>
          <w:iCs w:val="0"/>
          <w:caps w:val="0"/>
          <w:color w:val="000000" w:themeColor="text1"/>
          <w:spacing w:val="0"/>
          <w:sz w:val="28"/>
          <w:szCs w:val="28"/>
        </w:rPr>
      </w:pPr>
      <w:r>
        <w:rPr>
          <w:rFonts w:hint="eastAsia" w:ascii="宋体" w:hAnsi="宋体" w:eastAsia="宋体" w:cs="宋体"/>
          <w:b w:val="0"/>
          <w:bCs w:val="0"/>
          <w:i w:val="0"/>
          <w:iCs w:val="0"/>
          <w:caps w:val="0"/>
          <w:color w:val="000000" w:themeColor="text1"/>
          <w:spacing w:val="0"/>
          <w:sz w:val="28"/>
          <w:szCs w:val="28"/>
          <w:shd w:val="clear" w:fill="FFFFFF"/>
        </w:rPr>
        <w:t>当前形势垃圾分类是对垃圾收集处置传统方式的改革，是对垃圾进行有效处置的一种科学管理方法。人们面对日益增长的垃圾产量和环境状况恶化的局面，如何通过垃圾分类管理，最大限度地实现垃圾资源利用，减少垃圾处置的数量，改善生存环境状态，是当前世界各国共同关注的迫切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00" w:lineRule="exact"/>
        <w:ind w:left="0" w:right="0" w:firstLine="420"/>
        <w:textAlignment w:val="auto"/>
        <w:rPr>
          <w:rFonts w:hint="eastAsia" w:ascii="宋体" w:hAnsi="宋体" w:eastAsia="宋体" w:cs="宋体"/>
          <w:b w:val="0"/>
          <w:bCs w:val="0"/>
          <w:i w:val="0"/>
          <w:iCs w:val="0"/>
          <w:caps w:val="0"/>
          <w:color w:val="000000" w:themeColor="text1"/>
          <w:spacing w:val="0"/>
          <w:sz w:val="28"/>
          <w:szCs w:val="28"/>
          <w:shd w:val="clear" w:fill="FFFFFF"/>
        </w:rPr>
      </w:pPr>
      <w:r>
        <w:rPr>
          <w:rFonts w:hint="eastAsia" w:ascii="宋体" w:hAnsi="宋体" w:eastAsia="宋体" w:cs="宋体"/>
          <w:b w:val="0"/>
          <w:bCs w:val="0"/>
          <w:i w:val="0"/>
          <w:iCs w:val="0"/>
          <w:caps w:val="0"/>
          <w:color w:val="000000" w:themeColor="text1"/>
          <w:spacing w:val="0"/>
          <w:sz w:val="28"/>
          <w:szCs w:val="28"/>
          <w:shd w:val="clear" w:fill="FFFFFF"/>
        </w:rPr>
        <w:t>垃圾增多的原因是人们生活水平的提高、各项消费增加了。据统计，1979年全国城市垃圾的清运量是2500多万吨，1996年城市垃圾的清运费是1.16元/吨，是1979年的4倍。经过高温焚化后的垃圾虽然不会占用大量的土地，但它投资惊人，难道我们对待垃圾就束手无策了吗？办法是有的，这就是垃圾分类。</w:t>
      </w:r>
      <w:r>
        <w:rPr>
          <w:rFonts w:hint="eastAsia" w:ascii="宋体" w:hAnsi="宋体" w:eastAsia="宋体" w:cs="宋体"/>
          <w:b w:val="0"/>
          <w:bCs w:val="0"/>
          <w:i w:val="0"/>
          <w:iCs w:val="0"/>
          <w:caps w:val="0"/>
          <w:color w:val="000000" w:themeColor="text1"/>
          <w:spacing w:val="0"/>
          <w:sz w:val="28"/>
          <w:szCs w:val="28"/>
          <w:shd w:val="clear" w:fill="FFFFFF"/>
          <w:lang w:eastAsia="zh-CN"/>
        </w:rPr>
        <w:t>尤其在我们这种人群较多的街道，我认为</w:t>
      </w:r>
      <w:r>
        <w:rPr>
          <w:rFonts w:hint="eastAsia" w:ascii="宋体" w:hAnsi="宋体" w:eastAsia="宋体" w:cs="宋体"/>
          <w:b w:val="0"/>
          <w:bCs w:val="0"/>
          <w:i w:val="0"/>
          <w:iCs w:val="0"/>
          <w:caps w:val="0"/>
          <w:color w:val="000000" w:themeColor="text1"/>
          <w:spacing w:val="0"/>
          <w:sz w:val="28"/>
          <w:szCs w:val="28"/>
          <w:shd w:val="clear" w:fill="FFFFFF"/>
        </w:rPr>
        <w:t>垃圾分类</w:t>
      </w:r>
      <w:r>
        <w:rPr>
          <w:rFonts w:hint="eastAsia" w:ascii="宋体" w:hAnsi="宋体" w:eastAsia="宋体" w:cs="宋体"/>
          <w:b w:val="0"/>
          <w:bCs w:val="0"/>
          <w:i w:val="0"/>
          <w:iCs w:val="0"/>
          <w:caps w:val="0"/>
          <w:color w:val="000000" w:themeColor="text1"/>
          <w:spacing w:val="0"/>
          <w:sz w:val="28"/>
          <w:szCs w:val="28"/>
          <w:shd w:val="clear" w:fill="FFFFFF"/>
          <w:lang w:eastAsia="zh-CN"/>
        </w:rPr>
        <w:t>很有必要性，</w:t>
      </w:r>
      <w:r>
        <w:rPr>
          <w:rFonts w:hint="eastAsia" w:ascii="宋体" w:hAnsi="宋体" w:eastAsia="宋体" w:cs="宋体"/>
          <w:b w:val="0"/>
          <w:bCs w:val="0"/>
          <w:i w:val="0"/>
          <w:iCs w:val="0"/>
          <w:caps w:val="0"/>
          <w:color w:val="000000" w:themeColor="text1"/>
          <w:spacing w:val="0"/>
          <w:sz w:val="28"/>
          <w:szCs w:val="28"/>
          <w:shd w:val="clear" w:fill="FFFFFF"/>
        </w:rPr>
        <w:t>就是在源头将垃圾分类投放，并通过分类的清运和回收使之重新变成资源。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00" w:lineRule="exact"/>
        <w:ind w:left="0" w:leftChars="0" w:right="0" w:firstLine="0" w:firstLineChars="0"/>
        <w:textAlignment w:val="auto"/>
        <w:rPr>
          <w:rFonts w:hint="eastAsia" w:ascii="宋体" w:hAnsi="宋体" w:eastAsia="宋体" w:cs="宋体"/>
          <w:b w:val="0"/>
          <w:bCs w:val="0"/>
          <w:i w:val="0"/>
          <w:iCs w:val="0"/>
          <w:caps w:val="0"/>
          <w:color w:val="000000" w:themeColor="text1"/>
          <w:spacing w:val="0"/>
          <w:sz w:val="28"/>
          <w:szCs w:val="28"/>
          <w:shd w:val="clear" w:fill="FFFFFF"/>
          <w:lang w:eastAsia="zh-CN"/>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00" w:lineRule="exact"/>
        <w:ind w:right="0"/>
        <w:textAlignment w:val="auto"/>
        <w:rPr>
          <w:rFonts w:hint="eastAsia" w:ascii="宋体" w:hAnsi="宋体" w:eastAsia="宋体" w:cs="宋体"/>
          <w:b w:val="0"/>
          <w:bCs w:val="0"/>
          <w:i w:val="0"/>
          <w:iCs w:val="0"/>
          <w:caps w:val="0"/>
          <w:color w:val="000000" w:themeColor="text1"/>
          <w:spacing w:val="0"/>
          <w:sz w:val="28"/>
          <w:szCs w:val="28"/>
          <w:shd w:val="clear" w:fill="FFFFFF"/>
        </w:rPr>
      </w:pPr>
      <w:r>
        <w:rPr>
          <w:rFonts w:hint="eastAsia" w:ascii="宋体" w:hAnsi="宋体" w:eastAsia="宋体" w:cs="宋体"/>
          <w:b w:val="0"/>
          <w:bCs w:val="0"/>
          <w:i w:val="0"/>
          <w:iCs w:val="0"/>
          <w:caps w:val="0"/>
          <w:color w:val="000000" w:themeColor="text1"/>
          <w:spacing w:val="0"/>
          <w:sz w:val="28"/>
          <w:szCs w:val="28"/>
          <w:shd w:val="clear" w:fill="FFFFFF"/>
        </w:rPr>
        <w:t>垃圾分类处理的优点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400" w:lineRule="exact"/>
        <w:ind w:right="0" w:rightChars="0" w:firstLine="560" w:firstLineChars="200"/>
        <w:textAlignment w:val="auto"/>
        <w:rPr>
          <w:rFonts w:hint="eastAsia" w:ascii="宋体" w:hAnsi="宋体" w:eastAsia="宋体" w:cs="宋体"/>
          <w:b w:val="0"/>
          <w:bCs w:val="0"/>
          <w:i w:val="0"/>
          <w:iCs w:val="0"/>
          <w:caps w:val="0"/>
          <w:color w:val="000000" w:themeColor="text1"/>
          <w:spacing w:val="0"/>
          <w:sz w:val="28"/>
          <w:szCs w:val="28"/>
        </w:rPr>
      </w:pPr>
      <w:r>
        <w:rPr>
          <w:rFonts w:hint="eastAsia" w:ascii="宋体" w:hAnsi="宋体" w:eastAsia="宋体" w:cs="宋体"/>
          <w:b w:val="0"/>
          <w:bCs w:val="0"/>
          <w:i w:val="0"/>
          <w:iCs w:val="0"/>
          <w:caps w:val="0"/>
          <w:color w:val="000000" w:themeColor="text1"/>
          <w:spacing w:val="0"/>
          <w:sz w:val="28"/>
          <w:szCs w:val="28"/>
          <w:shd w:val="clear" w:fill="FFFFFF"/>
        </w:rPr>
        <w:t>减少土地侵蚀</w:t>
      </w:r>
      <w:r>
        <w:rPr>
          <w:rFonts w:hint="eastAsia" w:ascii="宋体" w:hAnsi="宋体" w:eastAsia="宋体" w:cs="宋体"/>
          <w:b w:val="0"/>
          <w:bCs w:val="0"/>
          <w:i w:val="0"/>
          <w:iCs w:val="0"/>
          <w:caps w:val="0"/>
          <w:color w:val="000000" w:themeColor="text1"/>
          <w:spacing w:val="0"/>
          <w:sz w:val="28"/>
          <w:szCs w:val="28"/>
          <w:shd w:val="clear" w:fill="FFFFFF"/>
          <w:lang w:eastAsia="zh-CN"/>
        </w:rPr>
        <w:t>：</w:t>
      </w:r>
      <w:r>
        <w:rPr>
          <w:rFonts w:hint="eastAsia" w:ascii="宋体" w:hAnsi="宋体" w:eastAsia="宋体" w:cs="宋体"/>
          <w:b w:val="0"/>
          <w:bCs w:val="0"/>
          <w:i w:val="0"/>
          <w:iCs w:val="0"/>
          <w:caps w:val="0"/>
          <w:color w:val="000000" w:themeColor="text1"/>
          <w:spacing w:val="0"/>
          <w:sz w:val="28"/>
          <w:szCs w:val="28"/>
          <w:shd w:val="clear" w:fill="FFFFFF"/>
        </w:rPr>
        <w:t>生活垃圾中有些物质不易降解，使土地受到严重侵蚀。垃圾分类，去掉可以回收的、不易降解的物质，减少垃圾数量达60%以上。减少污染</w:t>
      </w:r>
      <w:r>
        <w:rPr>
          <w:rFonts w:hint="eastAsia" w:ascii="宋体" w:hAnsi="宋体" w:eastAsia="宋体" w:cs="宋体"/>
          <w:b w:val="0"/>
          <w:bCs w:val="0"/>
          <w:i w:val="0"/>
          <w:iCs w:val="0"/>
          <w:caps w:val="0"/>
          <w:color w:val="000000" w:themeColor="text1"/>
          <w:spacing w:val="0"/>
          <w:sz w:val="28"/>
          <w:szCs w:val="28"/>
          <w:shd w:val="clear" w:fill="FFFFFF"/>
          <w:lang w:eastAsia="zh-CN"/>
        </w:rPr>
        <w:t>：</w:t>
      </w:r>
      <w:r>
        <w:rPr>
          <w:rFonts w:hint="eastAsia" w:ascii="宋体" w:hAnsi="宋体" w:eastAsia="宋体" w:cs="宋体"/>
          <w:b w:val="0"/>
          <w:bCs w:val="0"/>
          <w:i w:val="0"/>
          <w:iCs w:val="0"/>
          <w:caps w:val="0"/>
          <w:color w:val="000000" w:themeColor="text1"/>
          <w:spacing w:val="0"/>
          <w:sz w:val="28"/>
          <w:szCs w:val="28"/>
          <w:shd w:val="clear" w:fill="FFFFFF"/>
        </w:rPr>
        <w:t>中国的垃圾处理多采用卫生填埋甚至简易填埋的方式，占用上万亩土地；并且虫蝇乱飞，污水四溢，臭气熏天，严重污染环境。变废为宝</w:t>
      </w:r>
      <w:r>
        <w:rPr>
          <w:rFonts w:hint="eastAsia" w:ascii="宋体" w:hAnsi="宋体" w:eastAsia="宋体" w:cs="宋体"/>
          <w:b w:val="0"/>
          <w:bCs w:val="0"/>
          <w:i w:val="0"/>
          <w:iCs w:val="0"/>
          <w:caps w:val="0"/>
          <w:color w:val="000000" w:themeColor="text1"/>
          <w:spacing w:val="0"/>
          <w:sz w:val="28"/>
          <w:szCs w:val="28"/>
          <w:shd w:val="clear" w:fill="FFFFFF"/>
          <w:lang w:eastAsia="zh-CN"/>
        </w:rPr>
        <w:t>：</w:t>
      </w:r>
      <w:r>
        <w:rPr>
          <w:rFonts w:hint="eastAsia" w:ascii="宋体" w:hAnsi="宋体" w:eastAsia="宋体" w:cs="宋体"/>
          <w:b w:val="0"/>
          <w:bCs w:val="0"/>
          <w:i w:val="0"/>
          <w:iCs w:val="0"/>
          <w:caps w:val="0"/>
          <w:color w:val="000000" w:themeColor="text1"/>
          <w:spacing w:val="0"/>
          <w:sz w:val="28"/>
          <w:szCs w:val="28"/>
          <w:shd w:val="clear" w:fill="FFFFFF"/>
        </w:rPr>
        <w:t>中国每年使用塑料快餐盒达40亿个，方便面碗5~7亿个，</w:t>
      </w:r>
      <w:r>
        <w:rPr>
          <w:rFonts w:hint="eastAsia" w:ascii="宋体" w:hAnsi="宋体" w:eastAsia="宋体" w:cs="宋体"/>
          <w:b w:val="0"/>
          <w:bCs w:val="0"/>
          <w:i w:val="0"/>
          <w:iCs w:val="0"/>
          <w:caps w:val="0"/>
          <w:color w:val="000000" w:themeColor="text1"/>
          <w:spacing w:val="0"/>
          <w:sz w:val="28"/>
          <w:szCs w:val="28"/>
          <w:u w:val="none"/>
          <w:shd w:val="clear" w:fill="FFFFFF"/>
        </w:rPr>
        <w:fldChar w:fldCharType="begin"/>
      </w:r>
      <w:r>
        <w:rPr>
          <w:rFonts w:hint="eastAsia" w:ascii="宋体" w:hAnsi="宋体" w:eastAsia="宋体" w:cs="宋体"/>
          <w:b w:val="0"/>
          <w:bCs w:val="0"/>
          <w:i w:val="0"/>
          <w:iCs w:val="0"/>
          <w:caps w:val="0"/>
          <w:color w:val="000000" w:themeColor="text1"/>
          <w:spacing w:val="0"/>
          <w:sz w:val="28"/>
          <w:szCs w:val="28"/>
          <w:u w:val="none"/>
          <w:shd w:val="clear" w:fill="FFFFFF"/>
        </w:rPr>
        <w:instrText xml:space="preserve"> HYPERLINK "https://baike.sogou.com/lemma/ShowInnerLink.htm?lemmaId=3725796&amp;ss_c=ssc.citiao.link" \t "https://baike.sogou.com/_blank" </w:instrText>
      </w:r>
      <w:r>
        <w:rPr>
          <w:rFonts w:hint="eastAsia" w:ascii="宋体" w:hAnsi="宋体" w:eastAsia="宋体" w:cs="宋体"/>
          <w:b w:val="0"/>
          <w:bCs w:val="0"/>
          <w:i w:val="0"/>
          <w:iCs w:val="0"/>
          <w:caps w:val="0"/>
          <w:color w:val="000000" w:themeColor="text1"/>
          <w:spacing w:val="0"/>
          <w:sz w:val="28"/>
          <w:szCs w:val="28"/>
          <w:u w:val="none"/>
          <w:shd w:val="clear" w:fill="FFFFFF"/>
        </w:rPr>
        <w:fldChar w:fldCharType="separate"/>
      </w:r>
      <w:r>
        <w:rPr>
          <w:rStyle w:val="7"/>
          <w:rFonts w:hint="eastAsia" w:ascii="宋体" w:hAnsi="宋体" w:eastAsia="宋体" w:cs="宋体"/>
          <w:b w:val="0"/>
          <w:bCs w:val="0"/>
          <w:i w:val="0"/>
          <w:iCs w:val="0"/>
          <w:caps w:val="0"/>
          <w:color w:val="000000" w:themeColor="text1"/>
          <w:spacing w:val="0"/>
          <w:sz w:val="28"/>
          <w:szCs w:val="28"/>
          <w:u w:val="none"/>
          <w:shd w:val="clear" w:fill="FFFFFF"/>
        </w:rPr>
        <w:t>一次性筷子</w:t>
      </w:r>
      <w:r>
        <w:rPr>
          <w:rFonts w:hint="eastAsia" w:ascii="宋体" w:hAnsi="宋体" w:eastAsia="宋体" w:cs="宋体"/>
          <w:b w:val="0"/>
          <w:bCs w:val="0"/>
          <w:i w:val="0"/>
          <w:iCs w:val="0"/>
          <w:caps w:val="0"/>
          <w:color w:val="000000" w:themeColor="text1"/>
          <w:spacing w:val="0"/>
          <w:sz w:val="28"/>
          <w:szCs w:val="28"/>
          <w:u w:val="none"/>
          <w:shd w:val="clear" w:fill="FFFFFF"/>
        </w:rPr>
        <w:fldChar w:fldCharType="end"/>
      </w:r>
      <w:r>
        <w:rPr>
          <w:rFonts w:hint="eastAsia" w:ascii="宋体" w:hAnsi="宋体" w:eastAsia="宋体" w:cs="宋体"/>
          <w:b w:val="0"/>
          <w:bCs w:val="0"/>
          <w:i w:val="0"/>
          <w:iCs w:val="0"/>
          <w:caps w:val="0"/>
          <w:color w:val="000000" w:themeColor="text1"/>
          <w:spacing w:val="0"/>
          <w:sz w:val="28"/>
          <w:szCs w:val="28"/>
          <w:shd w:val="clear" w:fill="FFFFFF"/>
        </w:rPr>
        <w:t>数十亿双，这些占生活垃圾的8~15%。1吨废塑料可回炼600公斤的柴油。回收1500吨废纸，可免于砍伐用于生产1200吨纸的林木。一吨</w:t>
      </w:r>
      <w:r>
        <w:rPr>
          <w:rFonts w:hint="eastAsia" w:ascii="宋体" w:hAnsi="宋体" w:eastAsia="宋体" w:cs="宋体"/>
          <w:b w:val="0"/>
          <w:bCs w:val="0"/>
          <w:i w:val="0"/>
          <w:iCs w:val="0"/>
          <w:caps w:val="0"/>
          <w:color w:val="000000" w:themeColor="text1"/>
          <w:spacing w:val="0"/>
          <w:sz w:val="28"/>
          <w:szCs w:val="28"/>
          <w:u w:val="none"/>
          <w:shd w:val="clear" w:fill="FFFFFF"/>
        </w:rPr>
        <w:fldChar w:fldCharType="begin"/>
      </w:r>
      <w:r>
        <w:rPr>
          <w:rFonts w:hint="eastAsia" w:ascii="宋体" w:hAnsi="宋体" w:eastAsia="宋体" w:cs="宋体"/>
          <w:b w:val="0"/>
          <w:bCs w:val="0"/>
          <w:i w:val="0"/>
          <w:iCs w:val="0"/>
          <w:caps w:val="0"/>
          <w:color w:val="000000" w:themeColor="text1"/>
          <w:spacing w:val="0"/>
          <w:sz w:val="28"/>
          <w:szCs w:val="28"/>
          <w:u w:val="none"/>
          <w:shd w:val="clear" w:fill="FFFFFF"/>
        </w:rPr>
        <w:instrText xml:space="preserve"> HYPERLINK "https://baike.sogou.com/lemma/ShowInnerLink.htm?lemmaId=182208&amp;ss_c=ssc.citiao.link" \t "https://baike.sogou.com/_blank" </w:instrText>
      </w:r>
      <w:r>
        <w:rPr>
          <w:rFonts w:hint="eastAsia" w:ascii="宋体" w:hAnsi="宋体" w:eastAsia="宋体" w:cs="宋体"/>
          <w:b w:val="0"/>
          <w:bCs w:val="0"/>
          <w:i w:val="0"/>
          <w:iCs w:val="0"/>
          <w:caps w:val="0"/>
          <w:color w:val="000000" w:themeColor="text1"/>
          <w:spacing w:val="0"/>
          <w:sz w:val="28"/>
          <w:szCs w:val="28"/>
          <w:u w:val="none"/>
          <w:shd w:val="clear" w:fill="FFFFFF"/>
        </w:rPr>
        <w:fldChar w:fldCharType="separate"/>
      </w:r>
      <w:r>
        <w:rPr>
          <w:rStyle w:val="7"/>
          <w:rFonts w:hint="eastAsia" w:ascii="宋体" w:hAnsi="宋体" w:eastAsia="宋体" w:cs="宋体"/>
          <w:b w:val="0"/>
          <w:bCs w:val="0"/>
          <w:i w:val="0"/>
          <w:iCs w:val="0"/>
          <w:caps w:val="0"/>
          <w:color w:val="000000" w:themeColor="text1"/>
          <w:spacing w:val="0"/>
          <w:sz w:val="28"/>
          <w:szCs w:val="28"/>
          <w:u w:val="none"/>
          <w:shd w:val="clear" w:fill="FFFFFF"/>
        </w:rPr>
        <w:t>易拉罐</w:t>
      </w:r>
      <w:r>
        <w:rPr>
          <w:rFonts w:hint="eastAsia" w:ascii="宋体" w:hAnsi="宋体" w:eastAsia="宋体" w:cs="宋体"/>
          <w:b w:val="0"/>
          <w:bCs w:val="0"/>
          <w:i w:val="0"/>
          <w:iCs w:val="0"/>
          <w:caps w:val="0"/>
          <w:color w:val="000000" w:themeColor="text1"/>
          <w:spacing w:val="0"/>
          <w:sz w:val="28"/>
          <w:szCs w:val="28"/>
          <w:u w:val="none"/>
          <w:shd w:val="clear" w:fill="FFFFFF"/>
        </w:rPr>
        <w:fldChar w:fldCharType="end"/>
      </w:r>
      <w:r>
        <w:rPr>
          <w:rFonts w:hint="eastAsia" w:ascii="宋体" w:hAnsi="宋体" w:eastAsia="宋体" w:cs="宋体"/>
          <w:b w:val="0"/>
          <w:bCs w:val="0"/>
          <w:i w:val="0"/>
          <w:iCs w:val="0"/>
          <w:caps w:val="0"/>
          <w:color w:val="000000" w:themeColor="text1"/>
          <w:spacing w:val="0"/>
          <w:sz w:val="28"/>
          <w:szCs w:val="28"/>
          <w:shd w:val="clear" w:fill="FFFFFF"/>
        </w:rPr>
        <w:t>熔化后能结成一吨很好的铝块，可少采20吨铝矿。生活垃圾中有30%~40%可以回收利用，应珍惜这个小本大利的资源。 大家也可以利用易拉罐制作笔盒，既环保，又节约资源。</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8"/>
          <w:szCs w:val="28"/>
          <w:u w:val="none"/>
        </w:rPr>
      </w:pPr>
      <w:r>
        <w:rPr>
          <w:rFonts w:hint="eastAsia" w:ascii="宋体" w:hAnsi="宋体" w:eastAsia="宋体" w:cs="宋体"/>
          <w:b w:val="0"/>
          <w:bCs w:val="0"/>
          <w:color w:val="000000" w:themeColor="text1"/>
          <w:sz w:val="28"/>
          <w:szCs w:val="28"/>
          <w:u w:val="none"/>
          <w:lang w:val="en-US" w:eastAsia="zh-CN"/>
        </w:rPr>
        <w:t>三、</w:t>
      </w:r>
      <w:r>
        <w:rPr>
          <w:rFonts w:hint="eastAsia" w:ascii="宋体" w:hAnsi="宋体" w:eastAsia="宋体" w:cs="宋体"/>
          <w:b w:val="0"/>
          <w:bCs w:val="0"/>
          <w:color w:val="000000" w:themeColor="text1"/>
          <w:sz w:val="28"/>
          <w:szCs w:val="28"/>
          <w:u w:val="none"/>
        </w:rPr>
        <w:t>存在的问题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i w:val="0"/>
          <w:iCs w:val="0"/>
          <w:caps w:val="0"/>
          <w:color w:val="000000" w:themeColor="text1"/>
          <w:spacing w:val="0"/>
          <w:sz w:val="28"/>
          <w:szCs w:val="28"/>
          <w:shd w:val="clear" w:fill="FFFFFF"/>
        </w:rPr>
      </w:pPr>
      <w:r>
        <w:rPr>
          <w:rFonts w:hint="eastAsia" w:ascii="宋体" w:hAnsi="宋体" w:eastAsia="宋体" w:cs="宋体"/>
          <w:b w:val="0"/>
          <w:bCs w:val="0"/>
          <w:i w:val="0"/>
          <w:iCs w:val="0"/>
          <w:caps w:val="0"/>
          <w:color w:val="000000" w:themeColor="text1"/>
          <w:spacing w:val="0"/>
          <w:sz w:val="28"/>
          <w:szCs w:val="28"/>
          <w:shd w:val="clear" w:fill="FFFFFF"/>
        </w:rPr>
        <w:t>部分机关事业单位对垃圾减量分类工作还不够重视，单位内部发动不足，责任不明确，工作人员参与率不高，配合度不够；部分小区物业管理单位在垃圾减量分类工作中，存在畏难情绪，宣传发动不足，对垃圾分类工作规范不熟悉，管理不到位，小区垃圾减量运营管理经费效率不高，未按规定发放奖品等诸多问题。</w:t>
      </w:r>
      <w:r>
        <w:rPr>
          <w:rFonts w:hint="eastAsia" w:ascii="宋体" w:hAnsi="宋体" w:eastAsia="宋体" w:cs="宋体"/>
          <w:b w:val="0"/>
          <w:bCs w:val="0"/>
          <w:i w:val="0"/>
          <w:iCs w:val="0"/>
          <w:caps w:val="0"/>
          <w:color w:val="000000" w:themeColor="text1"/>
          <w:spacing w:val="0"/>
          <w:sz w:val="28"/>
          <w:szCs w:val="28"/>
          <w:shd w:val="clear" w:fill="FFFFFF"/>
          <w:lang w:eastAsia="zh-CN"/>
        </w:rPr>
        <w:t>我们小区</w:t>
      </w:r>
      <w:r>
        <w:rPr>
          <w:rFonts w:hint="eastAsia" w:ascii="宋体" w:hAnsi="宋体" w:eastAsia="宋体" w:cs="宋体"/>
          <w:b w:val="0"/>
          <w:bCs w:val="0"/>
          <w:i w:val="0"/>
          <w:iCs w:val="0"/>
          <w:caps w:val="0"/>
          <w:color w:val="000000" w:themeColor="text1"/>
          <w:spacing w:val="0"/>
          <w:sz w:val="28"/>
          <w:szCs w:val="28"/>
          <w:shd w:val="clear" w:fill="FFFFFF"/>
        </w:rPr>
        <w:t>居民垃圾分类意识不强，相关知识模糊。经调查发现，虽然经过前期一系列的宣传、培训工作，但辖区居民仍普遍缺乏生活垃圾分类的生活习惯和相关常识。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i w:val="0"/>
          <w:iCs w:val="0"/>
          <w:caps w:val="0"/>
          <w:color w:val="000000" w:themeColor="text1"/>
          <w:spacing w:val="0"/>
          <w:sz w:val="28"/>
          <w:szCs w:val="28"/>
          <w:shd w:val="clear" w:fill="FFFFFF"/>
          <w:lang w:eastAsia="zh-CN"/>
        </w:rPr>
      </w:pPr>
      <w:r>
        <w:rPr>
          <w:rFonts w:hint="eastAsia" w:ascii="宋体" w:hAnsi="宋体" w:eastAsia="宋体" w:cs="宋体"/>
          <w:b w:val="0"/>
          <w:bCs w:val="0"/>
          <w:i w:val="0"/>
          <w:iCs w:val="0"/>
          <w:caps w:val="0"/>
          <w:color w:val="000000" w:themeColor="text1"/>
          <w:spacing w:val="0"/>
          <w:sz w:val="28"/>
          <w:szCs w:val="28"/>
          <w:shd w:val="clear" w:fill="FFFFFF"/>
          <w:lang w:eastAsia="zh-CN"/>
        </w:rPr>
        <w:t>比如说：</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i w:val="0"/>
          <w:iCs w:val="0"/>
          <w:caps w:val="0"/>
          <w:color w:val="000000" w:themeColor="text1"/>
          <w:spacing w:val="0"/>
          <w:sz w:val="28"/>
          <w:szCs w:val="28"/>
          <w:shd w:val="clear" w:fill="FFFFFF"/>
          <w:lang w:eastAsia="zh-CN"/>
        </w:rPr>
      </w:pPr>
      <w:r>
        <w:rPr>
          <w:rFonts w:hint="eastAsia" w:ascii="宋体" w:hAnsi="宋体" w:eastAsia="宋体" w:cs="宋体"/>
          <w:b w:val="0"/>
          <w:bCs w:val="0"/>
          <w:i w:val="0"/>
          <w:iCs w:val="0"/>
          <w:caps w:val="0"/>
          <w:color w:val="000000" w:themeColor="text1"/>
          <w:spacing w:val="0"/>
          <w:sz w:val="28"/>
          <w:szCs w:val="28"/>
          <w:shd w:val="clear" w:fill="FFFFFF"/>
          <w:lang w:eastAsia="zh-CN"/>
        </w:rPr>
        <w:t>不懂得垃圾分类的分类项目</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i w:val="0"/>
          <w:iCs w:val="0"/>
          <w:caps w:val="0"/>
          <w:color w:val="000000" w:themeColor="text1"/>
          <w:spacing w:val="0"/>
          <w:sz w:val="28"/>
          <w:szCs w:val="28"/>
        </w:rPr>
      </w:pPr>
      <w:r>
        <w:rPr>
          <w:rFonts w:hint="eastAsia" w:ascii="宋体" w:hAnsi="宋体" w:eastAsia="宋体" w:cs="宋体"/>
          <w:b w:val="0"/>
          <w:bCs w:val="0"/>
          <w:i w:val="0"/>
          <w:iCs w:val="0"/>
          <w:caps w:val="0"/>
          <w:color w:val="000000" w:themeColor="text1"/>
          <w:spacing w:val="0"/>
          <w:sz w:val="28"/>
          <w:szCs w:val="28"/>
          <w:shd w:val="clear" w:fill="FFFFFF"/>
          <w:lang w:eastAsia="zh-CN"/>
        </w:rPr>
        <w:t>单元的垃圾桶被移走，垃圾分类点少并且在离小区很远的地方，居民们大部分都不愿走动去扔每天都生产的垃圾。</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宋体" w:hAnsi="宋体" w:eastAsia="宋体" w:cs="宋体"/>
          <w:b w:val="0"/>
          <w:bCs w:val="0"/>
          <w:i w:val="0"/>
          <w:iCs w:val="0"/>
          <w:caps w:val="0"/>
          <w:color w:val="000000" w:themeColor="text1"/>
          <w:spacing w:val="0"/>
          <w:sz w:val="28"/>
          <w:szCs w:val="28"/>
        </w:rPr>
      </w:pPr>
      <w:r>
        <w:rPr>
          <w:rFonts w:hint="eastAsia" w:ascii="宋体" w:hAnsi="宋体" w:eastAsia="宋体" w:cs="宋体"/>
          <w:b w:val="0"/>
          <w:bCs w:val="0"/>
          <w:i w:val="0"/>
          <w:iCs w:val="0"/>
          <w:caps w:val="0"/>
          <w:color w:val="000000" w:themeColor="text1"/>
          <w:spacing w:val="0"/>
          <w:sz w:val="28"/>
          <w:szCs w:val="28"/>
          <w:shd w:val="clear" w:fill="FFFFFF"/>
          <w:lang w:eastAsia="zh-CN"/>
        </w:rPr>
        <w:t>比起垃圾分类和扔到投放点，大家都更加愿意扔到街上的垃圾桶，虽然很方便但是环卫工人们叫苦不迭</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textAlignment w:val="auto"/>
        <w:rPr>
          <w:rFonts w:hint="eastAsia" w:ascii="宋体" w:hAnsi="宋体" w:eastAsia="宋体" w:cs="宋体"/>
          <w:b w:val="0"/>
          <w:bCs w:val="0"/>
          <w:i w:val="0"/>
          <w:iCs w:val="0"/>
          <w:caps w:val="0"/>
          <w:color w:val="000000" w:themeColor="text1"/>
          <w:spacing w:val="0"/>
          <w:sz w:val="28"/>
          <w:szCs w:val="28"/>
          <w:shd w:val="clear" w:fill="FFFFFF"/>
          <w:lang w:eastAsia="zh-CN"/>
        </w:rPr>
      </w:pP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textAlignment w:val="auto"/>
        <w:rPr>
          <w:rFonts w:hint="eastAsia" w:ascii="宋体" w:hAnsi="宋体" w:eastAsia="宋体" w:cs="宋体"/>
          <w:b w:val="0"/>
          <w:bCs w:val="0"/>
          <w:i w:val="0"/>
          <w:iCs w:val="0"/>
          <w:caps w:val="0"/>
          <w:color w:val="000000" w:themeColor="text1"/>
          <w:spacing w:val="0"/>
          <w:sz w:val="28"/>
          <w:szCs w:val="28"/>
          <w:shd w:val="clear" w:fill="FFFFFF"/>
          <w:lang w:eastAsia="zh-CN"/>
        </w:rPr>
      </w:pPr>
      <w:r>
        <w:rPr>
          <w:rFonts w:hint="eastAsia" w:ascii="宋体" w:hAnsi="宋体" w:eastAsia="宋体" w:cs="宋体"/>
          <w:b w:val="0"/>
          <w:bCs w:val="0"/>
          <w:i w:val="0"/>
          <w:iCs w:val="0"/>
          <w:caps w:val="0"/>
          <w:color w:val="000000" w:themeColor="text1"/>
          <w:spacing w:val="0"/>
          <w:sz w:val="28"/>
          <w:szCs w:val="28"/>
          <w:shd w:val="clear" w:fill="FFFFFF"/>
          <w:lang w:eastAsia="zh-CN"/>
        </w:rPr>
        <w:t>那么造成这种现象的是什么原因呢？</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textAlignment w:val="auto"/>
        <w:rPr>
          <w:rFonts w:hint="eastAsia" w:ascii="宋体" w:hAnsi="宋体" w:eastAsia="宋体" w:cs="宋体"/>
          <w:b w:val="0"/>
          <w:bCs w:val="0"/>
          <w:i w:val="0"/>
          <w:iCs w:val="0"/>
          <w:caps w:val="0"/>
          <w:color w:val="000000" w:themeColor="text1"/>
          <w:spacing w:val="0"/>
          <w:sz w:val="28"/>
          <w:szCs w:val="28"/>
        </w:rPr>
      </w:pPr>
      <w:r>
        <w:rPr>
          <w:rFonts w:hint="eastAsia" w:ascii="宋体" w:hAnsi="宋体" w:eastAsia="宋体" w:cs="宋体"/>
          <w:b w:val="0"/>
          <w:bCs w:val="0"/>
          <w:i w:val="0"/>
          <w:iCs w:val="0"/>
          <w:caps w:val="0"/>
          <w:color w:val="000000" w:themeColor="text1"/>
          <w:spacing w:val="0"/>
          <w:sz w:val="28"/>
          <w:szCs w:val="28"/>
          <w:shd w:val="clear" w:fill="FFFFFF"/>
        </w:rPr>
        <w:t>一方面，居民早已养成了将垃圾统一装袋扔掉的习惯，要改变这种习惯非一朝一夕之功，且目前缺乏一套行之有效的激励和奖惩机制，居民对生活垃圾分类意识不强，全靠自觉；另一方面，居民对垃圾分类知识较模糊，时常发生居民将生活垃圾错误分类投放的情况。</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val="en-US" w:eastAsia="zh-CN"/>
        </w:rPr>
        <w:t>四、应采取的</w:t>
      </w:r>
      <w:r>
        <w:rPr>
          <w:rFonts w:hint="eastAsia" w:ascii="宋体" w:hAnsi="宋体" w:eastAsia="宋体" w:cs="宋体"/>
          <w:b w:val="0"/>
          <w:bCs w:val="0"/>
          <w:color w:val="000000" w:themeColor="text1"/>
          <w:sz w:val="28"/>
          <w:szCs w:val="28"/>
        </w:rPr>
        <w:t>措施</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eastAsia="zh-CN"/>
        </w:rPr>
        <w:t>1、</w:t>
      </w:r>
      <w:r>
        <w:rPr>
          <w:rFonts w:hint="eastAsia" w:ascii="宋体" w:hAnsi="宋体" w:eastAsia="宋体" w:cs="宋体"/>
          <w:b w:val="0"/>
          <w:bCs w:val="0"/>
          <w:color w:val="000000" w:themeColor="text1"/>
          <w:sz w:val="28"/>
          <w:szCs w:val="28"/>
        </w:rPr>
        <w:t>加强制度建设，推进垃圾分类工作有序开展通过制定生活垃圾分类工作实施方案，明确生活垃圾分类工作指导思想、目标任务、实施范围、实施步骤、处理规定等，细分了生活垃圾处理职责分工，通过强化生活垃圾分类日常管理、监督、检查等措施，确保全体干部职工积极参与此项工作、“从我做起，从身边做起”保证了该项工作执行效率。</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lang w:eastAsia="zh-CN"/>
        </w:rPr>
        <w:t>2、</w:t>
      </w:r>
      <w:r>
        <w:rPr>
          <w:rFonts w:hint="eastAsia" w:ascii="宋体" w:hAnsi="宋体" w:eastAsia="宋体" w:cs="宋体"/>
          <w:b w:val="0"/>
          <w:bCs w:val="0"/>
          <w:color w:val="000000" w:themeColor="text1"/>
          <w:sz w:val="28"/>
          <w:szCs w:val="28"/>
        </w:rPr>
        <w:t>以严格的制度管理强化分类工作，促使各股室、镇属各二层单位养成主动分类、自觉投放的行为习惯，用实际行动践行机关事业单位在生活垃圾分类工作中的示范引领作用</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rPr>
        <w:t>。</w:t>
      </w:r>
      <w:r>
        <w:rPr>
          <w:rFonts w:hint="eastAsia" w:ascii="宋体" w:hAnsi="宋体" w:eastAsia="宋体" w:cs="宋体"/>
          <w:b w:val="0"/>
          <w:bCs w:val="0"/>
          <w:color w:val="000000" w:themeColor="text1"/>
          <w:sz w:val="28"/>
          <w:szCs w:val="28"/>
          <w:lang w:eastAsia="zh-CN"/>
        </w:rPr>
        <w:t>3、</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积极主动宣传，调动全体干部职工参与积极性利用镇微信群和生活垃圾分类宣传材料为载体，将垃圾分类的意义及相关知识宣传到每一名干部，做到每人都明白垃圾分类的意义、方法，正确投放各种垃圾，合理处置有毒有害类垃圾，从而形成自觉爱护环境、自觉遵守分类管理的行为意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b w:val="0"/>
          <w:bCs w:val="0"/>
          <w:color w:val="000000" w:themeColor="text1"/>
          <w:sz w:val="28"/>
          <w:szCs w:val="28"/>
          <w:lang w:eastAsia="zh-CN"/>
        </w:rPr>
      </w:pPr>
      <w:r>
        <w:rPr>
          <w:rFonts w:hint="eastAsia" w:ascii="宋体" w:hAnsi="宋体" w:eastAsia="宋体" w:cs="宋体"/>
          <w:b w:val="0"/>
          <w:bCs w:val="0"/>
          <w:color w:val="000000" w:themeColor="text1"/>
          <w:sz w:val="28"/>
          <w:szCs w:val="28"/>
          <w:lang w:eastAsia="zh-CN"/>
        </w:rPr>
        <w:t>4、相信以上三点的居委会做法落实后，居民们一定会考虑到小区的居住舒适度，一定会响应号召。</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总结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开展入户宣传，对居民开展了垃圾分类投放指导、垃圾分类的意义等方面的宣传。倡导居民养成垃圾分类和分类投放的习惯，把可回收垃圾分类放到专门回收处;引导居民坚持从源头减少、践行低碳节约、循环利用的生活方式，不买难以回收或者包装浪费的产品;引导居民提高可回收垃圾的利用率。尽量修复损坏物品。延长其使用寿命;引导居民尽量不使用一次性用品，减少使用塑料制品，多便用环保替代品，从根源上减少垃圾产生量;鼓励居民发动身边亲戚朋友了解垃圾分类，积极参与垃圾分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社会实践调查报告时间</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2022.2.20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社会实践调查报告地点</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广东省广州市东圃镇黄村街道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社会实践调查报告人物</w:t>
      </w:r>
      <w:r>
        <w:rPr>
          <w:rFonts w:hint="eastAsia" w:ascii="宋体" w:hAnsi="宋体" w:eastAsia="宋体" w:cs="宋体"/>
          <w:b w:val="0"/>
          <w:bCs w:val="0"/>
          <w:kern w:val="0"/>
          <w:sz w:val="28"/>
          <w:szCs w:val="28"/>
          <w:lang w:eastAsia="zh-CN"/>
        </w:rPr>
        <w:t>：小区5单元居民和别墅区某业主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t>社会实践调查的社区(或村)</w:t>
      </w:r>
      <w:r>
        <w:rPr>
          <w:rFonts w:hint="eastAsia" w:ascii="宋体" w:hAnsi="宋体" w:eastAsia="宋体" w:cs="宋体"/>
          <w:b w:val="0"/>
          <w:bCs w:val="0"/>
          <w:sz w:val="28"/>
          <w:szCs w:val="28"/>
          <w:lang w:eastAsia="zh-CN"/>
        </w:rPr>
        <w:t>：</w:t>
      </w:r>
      <w:r>
        <w:rPr>
          <w:rFonts w:hint="eastAsia" w:ascii="宋体" w:hAnsi="宋体" w:eastAsia="宋体" w:cs="宋体"/>
          <w:b w:val="0"/>
          <w:bCs w:val="0"/>
          <w:kern w:val="0"/>
          <w:sz w:val="28"/>
          <w:szCs w:val="28"/>
          <w:lang w:val="en-US" w:eastAsia="zh-CN"/>
        </w:rPr>
        <w:t>黄村街道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t>受调查者个人的地址</w:t>
      </w:r>
      <w:r>
        <w:rPr>
          <w:rFonts w:hint="eastAsia" w:ascii="宋体" w:hAnsi="宋体" w:eastAsia="宋体" w:cs="宋体"/>
          <w:b w:val="0"/>
          <w:bCs w:val="0"/>
          <w:sz w:val="28"/>
          <w:szCs w:val="28"/>
          <w:lang w:eastAsia="zh-CN"/>
        </w:rPr>
        <w:t>：</w:t>
      </w:r>
      <w:r>
        <w:rPr>
          <w:rFonts w:hint="eastAsia" w:ascii="宋体" w:hAnsi="宋体" w:eastAsia="宋体" w:cs="宋体"/>
          <w:b w:val="0"/>
          <w:bCs w:val="0"/>
          <w:kern w:val="0"/>
          <w:sz w:val="28"/>
          <w:szCs w:val="28"/>
          <w:lang w:val="en-US" w:eastAsia="zh-CN"/>
        </w:rPr>
        <w:t>广东省广州市东圃镇黄村街道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t>受调查者个人的联系电话</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13922738661</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themeColor="text1"/>
          <w:sz w:val="28"/>
          <w:szCs w:val="28"/>
        </w:rPr>
      </w:pPr>
    </w:p>
    <w:sectPr>
      <w:footerReference r:id="rId5" w:type="default"/>
      <w:pgSz w:w="11906" w:h="16838"/>
      <w:pgMar w:top="1440" w:right="1247" w:bottom="1440"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PAGE   \* MERGEFORMAT </w:instrText>
                </w:r>
                <w:r>
                  <w:rPr>
                    <w:rFonts w:hint="eastAsia" w:ascii="黑体" w:hAnsi="黑体" w:eastAsia="黑体" w:cs="黑体"/>
                    <w:b/>
                    <w:bCs/>
                    <w:sz w:val="24"/>
                    <w:szCs w:val="24"/>
                  </w:rPr>
                  <w:fldChar w:fldCharType="separate"/>
                </w:r>
                <w:r>
                  <w:rPr>
                    <w:rFonts w:hint="eastAsia" w:ascii="黑体" w:hAnsi="黑体" w:eastAsia="黑体" w:cs="黑体"/>
                    <w:b/>
                    <w:bCs/>
                    <w:sz w:val="24"/>
                    <w:szCs w:val="24"/>
                    <w:lang w:val="zh-CN"/>
                  </w:rPr>
                  <w:t>2</w:t>
                </w:r>
                <w:r>
                  <w:rPr>
                    <w:rFonts w:hint="eastAsia" w:ascii="黑体" w:hAnsi="黑体" w:eastAsia="黑体" w:cs="黑体"/>
                    <w:b/>
                    <w:bCs/>
                    <w:sz w:val="24"/>
                    <w:szCs w:val="24"/>
                    <w:lang w:val="zh-CN"/>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F7B09"/>
    <w:multiLevelType w:val="singleLevel"/>
    <w:tmpl w:val="9E5F7B09"/>
    <w:lvl w:ilvl="0" w:tentative="0">
      <w:start w:val="2"/>
      <w:numFmt w:val="chineseCounting"/>
      <w:suff w:val="nothing"/>
      <w:lvlText w:val="%1、"/>
      <w:lvlJc w:val="left"/>
      <w:rPr>
        <w:rFonts w:hint="eastAsia"/>
      </w:rPr>
    </w:lvl>
  </w:abstractNum>
  <w:abstractNum w:abstractNumId="1">
    <w:nsid w:val="1F3B69CC"/>
    <w:multiLevelType w:val="singleLevel"/>
    <w:tmpl w:val="1F3B69CC"/>
    <w:lvl w:ilvl="0" w:tentative="0">
      <w:start w:val="5"/>
      <w:numFmt w:val="chineseCounting"/>
      <w:suff w:val="nothing"/>
      <w:lvlText w:val="%1、"/>
      <w:lvlJc w:val="left"/>
      <w:rPr>
        <w:rFonts w:hint="eastAsia"/>
      </w:rPr>
    </w:lvl>
  </w:abstractNum>
  <w:abstractNum w:abstractNumId="2">
    <w:nsid w:val="6211EA83"/>
    <w:multiLevelType w:val="singleLevel"/>
    <w:tmpl w:val="6211EA83"/>
    <w:lvl w:ilvl="0" w:tentative="0">
      <w:start w:val="1"/>
      <w:numFmt w:val="decimal"/>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0"/>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uiPriority w:val="99"/>
    <w:rPr>
      <w:color w:val="0000FF"/>
      <w:u w:val="single"/>
    </w:r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567</Characters>
  <Lines>4</Lines>
  <Paragraphs>1</Paragraphs>
  <ScaleCrop>false</ScaleCrop>
  <LinksUpToDate>false</LinksUpToDate>
  <CharactersWithSpaces>665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2016-06-21T09:34:00Z</dcterms:created>
  <dc:creator>lenovo</dc:creator>
  <cp:lastModifiedBy>十三香</cp:lastModifiedBy>
  <dcterms:modified xsi:type="dcterms:W3CDTF">2022-02-20T15:21:12Z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977BEB20B1854C3EBB5CDC7BEC5C5001</vt:lpwstr>
  </property>
</Properties>
</file>