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Chars="200"/>
        <w:rPr>
          <w:rFonts w:hint="eastAsia"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279.0pt;margin-top:5.4pt;width:119.95pt;height:39.0pt;z-index:2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成绩：</w:t>
                  </w:r>
                </w:p>
              </w:txbxContent>
            </v:textbox>
          </v:shape>
        </w:pict>
      </w:r>
    </w:p>
    <w:p>
      <w:pPr>
        <w:pStyle w:val="style0"/>
        <w:ind w:firstLineChars="200"/>
        <w:rPr>
          <w:rFonts w:hint="eastAsia"/>
        </w:rPr>
      </w:pPr>
    </w:p>
    <w:p>
      <w:pPr>
        <w:pStyle w:val="style0"/>
        <w:ind w:firstLineChars="200"/>
        <w:rPr/>
      </w:pPr>
      <w:r>
        <w:rPr>
          <w:noProof/>
        </w:rPr>
        <w:t xml:space="preserve">            </w:t>
      </w:r>
      <w:r>
        <w:rPr>
          <w:noProof/>
        </w:rPr>
        <w:drawing>
          <wp:inline distL="0" distT="0" distB="0" distR="0">
            <wp:extent cx="3286125" cy="1104900"/>
            <wp:effectExtent l="19050" t="0" r="9525" b="0"/>
            <wp:docPr id="1028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86125" cy="11049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Chars="200"/>
        <w:rPr>
          <w:rFonts w:hint="eastAsia"/>
        </w:rPr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jc w:val="center"/>
        <w:rPr>
          <w:rFonts w:ascii="黑体" w:cs="黑体" w:eastAsia="黑体" w:hAnsi="黑体"/>
          <w:b/>
          <w:bCs/>
          <w:kern w:val="144"/>
          <w:sz w:val="52"/>
          <w:szCs w:val="52"/>
        </w:rPr>
      </w:pPr>
      <w:r>
        <w:rPr>
          <w:rFonts w:ascii="黑体" w:cs="黑体" w:eastAsia="黑体" w:hAnsi="黑体" w:hint="eastAsia"/>
          <w:b/>
          <w:bCs/>
          <w:kern w:val="144"/>
          <w:sz w:val="52"/>
          <w:szCs w:val="52"/>
        </w:rPr>
        <w:t>私立华联学院</w:t>
      </w:r>
    </w:p>
    <w:p>
      <w:pPr>
        <w:pStyle w:val="style0"/>
        <w:jc w:val="center"/>
        <w:rPr>
          <w:rFonts w:ascii="黑体" w:cs="黑体" w:eastAsia="黑体" w:hAnsi="黑体"/>
          <w:b/>
          <w:bCs/>
          <w:spacing w:val="120"/>
          <w:kern w:val="144"/>
          <w:sz w:val="52"/>
          <w:szCs w:val="52"/>
        </w:rPr>
      </w:pPr>
      <w:r>
        <w:rPr>
          <w:rFonts w:ascii="黑体" w:cs="黑体" w:eastAsia="黑体" w:hAnsi="黑体" w:hint="eastAsia"/>
          <w:b/>
          <w:bCs/>
          <w:kern w:val="144"/>
          <w:sz w:val="52"/>
          <w:szCs w:val="52"/>
        </w:rPr>
        <w:t>假期学生社会实践调查报告</w:t>
      </w: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/>
      </w:pPr>
    </w:p>
    <w:p>
      <w:pPr>
        <w:pStyle w:val="style0"/>
        <w:ind w:firstLineChars="200"/>
        <w:rPr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课程名称：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思想道德与法治</w:t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</w:t>
      </w:r>
    </w:p>
    <w:p>
      <w:pPr>
        <w:pStyle w:val="style0"/>
        <w:ind w:firstLineChars="200"/>
        <w:rPr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调查报告题目：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广东汕头龙湖区养老情况</w:t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</w:p>
    <w:p>
      <w:pPr>
        <w:pStyle w:val="style0"/>
        <w:ind w:firstLineChars="200"/>
        <w:rPr>
          <w:rFonts w:ascii="仿宋_GB2312" w:cs="仿宋_GB2312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指导教师：</w:t>
      </w:r>
      <w:r>
        <w:rPr>
          <w:rFonts w:ascii="仿宋_GB2312" w:cs="仿宋_GB2312"/>
          <w:b/>
          <w:bCs/>
          <w:sz w:val="28"/>
          <w:szCs w:val="28"/>
          <w:u w:val="single"/>
        </w:rPr>
        <w:t xml:space="preserve">           </w:t>
      </w:r>
      <w:r>
        <w:rPr>
          <w:rFonts w:ascii="仿宋_GB2312" w:cs="仿宋_GB2312" w:hint="eastAsia"/>
          <w:b/>
          <w:bCs/>
          <w:sz w:val="28"/>
          <w:szCs w:val="28"/>
          <w:u w:val="single"/>
          <w:lang w:eastAsia="zh-CN"/>
        </w:rPr>
        <w:t>常青</w:t>
      </w:r>
      <w:r>
        <w:rPr>
          <w:rFonts w:ascii="仿宋_GB2312" w:cs="仿宋_GB2312"/>
          <w:b/>
          <w:bCs/>
          <w:sz w:val="28"/>
          <w:szCs w:val="28"/>
          <w:u w:val="single"/>
        </w:rPr>
        <w:t xml:space="preserve">           </w:t>
      </w:r>
    </w:p>
    <w:p>
      <w:pPr>
        <w:pStyle w:val="style0"/>
        <w:ind w:firstLineChars="200"/>
        <w:rPr>
          <w:sz w:val="28"/>
          <w:szCs w:val="28"/>
          <w:u w:val="single"/>
        </w:rPr>
      </w:pPr>
      <w:r>
        <w:rPr>
          <w:rFonts w:ascii="仿宋_GB2312" w:cs="宋体" w:hint="eastAsia"/>
          <w:b/>
          <w:bCs/>
          <w:sz w:val="28"/>
          <w:szCs w:val="28"/>
        </w:rPr>
        <w:t>专业</w:t>
      </w:r>
      <w:r>
        <w:rPr>
          <w:rFonts w:cs="宋体" w:hint="eastAsia"/>
          <w:b/>
          <w:bCs/>
          <w:sz w:val="28"/>
          <w:szCs w:val="28"/>
        </w:rPr>
        <w:t>班级</w:t>
      </w:r>
      <w:r>
        <w:rPr>
          <w:rFonts w:ascii="仿宋_GB2312" w:cs="宋体" w:hint="eastAsia"/>
          <w:b/>
          <w:bCs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  <w:lang w:val="en-US"/>
        </w:rPr>
        <w:t>21</w:t>
      </w:r>
      <w:r>
        <w:rPr>
          <w:rFonts w:hint="eastAsia"/>
          <w:sz w:val="28"/>
          <w:szCs w:val="28"/>
          <w:u w:val="single"/>
          <w:lang w:val="en-US" w:eastAsia="zh-CN"/>
        </w:rPr>
        <w:t>级应用</w:t>
      </w:r>
      <w:r>
        <w:rPr>
          <w:rFonts w:hint="eastAsia"/>
          <w:sz w:val="28"/>
          <w:szCs w:val="28"/>
          <w:u w:val="single"/>
          <w:lang w:eastAsia="zh-CN"/>
        </w:rPr>
        <w:t>韩语</w:t>
      </w:r>
      <w:r>
        <w:rPr>
          <w:rFonts w:hint="default"/>
          <w:sz w:val="28"/>
          <w:szCs w:val="28"/>
          <w:u w:val="single"/>
          <w:lang w:val="en-US" w:eastAsia="zh-CN"/>
        </w:rPr>
        <w:t>(1)</w:t>
      </w:r>
      <w:r>
        <w:rPr>
          <w:rFonts w:hint="eastAsia"/>
          <w:sz w:val="28"/>
          <w:szCs w:val="28"/>
          <w:u w:val="single"/>
          <w:lang w:val="en-US" w:eastAsia="zh-CN"/>
        </w:rPr>
        <w:t>班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pStyle w:val="style0"/>
        <w:ind w:firstLineChars="200"/>
        <w:rPr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  <w:lang w:val="en-US"/>
        </w:rPr>
        <w:t>0703210101</w:t>
      </w:r>
      <w:r>
        <w:rPr>
          <w:sz w:val="28"/>
          <w:szCs w:val="28"/>
          <w:u w:val="single"/>
        </w:rPr>
        <w:t xml:space="preserve">          </w:t>
      </w:r>
    </w:p>
    <w:p>
      <w:pPr>
        <w:pStyle w:val="style0"/>
        <w:ind w:firstLineChars="200"/>
        <w:rPr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姓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>李思潼</w:t>
      </w:r>
      <w:r>
        <w:rPr>
          <w:sz w:val="28"/>
          <w:szCs w:val="28"/>
          <w:u w:val="single"/>
        </w:rPr>
        <w:t xml:space="preserve">            </w:t>
      </w:r>
    </w:p>
    <w:p>
      <w:pPr>
        <w:pStyle w:val="style0"/>
        <w:ind w:firstLineChars="200"/>
        <w:rPr>
          <w:sz w:val="24"/>
        </w:rPr>
      </w:pPr>
      <w:r>
        <w:rPr>
          <w:rFonts w:cs="宋体" w:hint="eastAsia"/>
          <w:b/>
          <w:bCs/>
          <w:sz w:val="28"/>
          <w:szCs w:val="28"/>
        </w:rPr>
        <w:t>提交日期：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  <w:lang w:val="en-US"/>
        </w:rPr>
        <w:t>2022-2-26</w:t>
      </w:r>
      <w:r>
        <w:rPr>
          <w:sz w:val="28"/>
          <w:szCs w:val="28"/>
          <w:u w:val="single"/>
        </w:rPr>
        <w:t xml:space="preserve">        </w:t>
      </w:r>
    </w:p>
    <w:p>
      <w:pPr>
        <w:pStyle w:val="style0"/>
        <w:jc w:val="center"/>
        <w:rPr>
          <w:sz w:val="24"/>
        </w:rPr>
      </w:pPr>
    </w:p>
    <w:p>
      <w:pPr>
        <w:pStyle w:val="style0"/>
        <w:ind w:firstLineChars="200"/>
        <w:rPr>
          <w:sz w:val="24"/>
        </w:rPr>
      </w:pPr>
    </w:p>
    <w:p>
      <w:pPr>
        <w:pStyle w:val="style0"/>
        <w:ind w:firstLineChars="200"/>
        <w:rPr>
          <w:sz w:val="24"/>
        </w:rPr>
      </w:pPr>
    </w:p>
    <w:p>
      <w:pPr>
        <w:pStyle w:val="style0"/>
        <w:ind w:firstLine="900"/>
        <w:jc w:val="center"/>
        <w:rPr>
          <w:sz w:val="24"/>
        </w:rPr>
      </w:pPr>
    </w:p>
    <w:p>
      <w:pPr>
        <w:pStyle w:val="style153"/>
        <w:tabs>
          <w:tab w:val="left" w:leader="none" w:pos="2100"/>
        </w:tabs>
        <w:jc w:val="center"/>
        <w:rPr>
          <w:rFonts w:cs="宋体" w:hint="eastAsia"/>
          <w:b/>
          <w:bCs/>
          <w:spacing w:val="10"/>
          <w:sz w:val="36"/>
          <w:szCs w:val="36"/>
        </w:rPr>
      </w:pPr>
    </w:p>
    <w:p>
      <w:pPr>
        <w:pStyle w:val="style153"/>
        <w:tabs>
          <w:tab w:val="left" w:leader="none" w:pos="2100"/>
        </w:tabs>
        <w:jc w:val="center"/>
        <w:rPr>
          <w:b/>
          <w:bCs/>
          <w:spacing w:val="10"/>
          <w:sz w:val="36"/>
          <w:szCs w:val="36"/>
        </w:rPr>
      </w:pPr>
      <w:r>
        <w:rPr>
          <w:rFonts w:cs="宋体" w:hint="eastAsia"/>
          <w:b/>
          <w:bCs/>
          <w:spacing w:val="10"/>
          <w:sz w:val="36"/>
          <w:szCs w:val="36"/>
        </w:rPr>
        <w:t>目</w:t>
      </w:r>
      <w:r>
        <w:rPr>
          <w:b/>
          <w:bCs/>
          <w:spacing w:val="10"/>
          <w:sz w:val="36"/>
          <w:szCs w:val="36"/>
        </w:rPr>
        <w:t xml:space="preserve"> </w:t>
      </w:r>
      <w:r>
        <w:rPr>
          <w:rFonts w:cs="宋体" w:hint="eastAsia"/>
          <w:b/>
          <w:bCs/>
          <w:spacing w:val="10"/>
          <w:sz w:val="36"/>
          <w:szCs w:val="36"/>
        </w:rPr>
        <w:t>录</w:t>
      </w:r>
    </w:p>
    <w:p>
      <w:pPr>
        <w:pStyle w:val="style153"/>
        <w:tabs>
          <w:tab w:val="left" w:leader="none" w:pos="2100"/>
        </w:tabs>
        <w:spacing w:after="156" w:afterLines="50" w:lineRule="exact" w:line="400"/>
        <w:ind w:firstLineChars="200"/>
        <w:rPr>
          <w:rFonts w:ascii="宋体" w:cs="宋体" w:hAnsi="宋体"/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spacing w:after="156" w:afterLines="50" w:lineRule="exact" w:line="400"/>
        <w:ind w:firstLineChars="200"/>
        <w:rPr>
          <w:rFonts w:ascii="宋体" w:cs="宋体" w:hAnsi="宋体"/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spacing w:after="156" w:afterLines="50" w:lineRule="exact" w:line="400"/>
        <w:ind w:firstLineChars="200"/>
        <w:rPr>
          <w:rFonts w:ascii="宋体" w:cs="宋体" w:hAnsi="宋体"/>
          <w:spacing w:val="10"/>
          <w:sz w:val="24"/>
          <w:szCs w:val="24"/>
          <w:lang w:val="fr-FR"/>
        </w:rPr>
      </w:pPr>
      <w:r>
        <w:rPr>
          <w:rFonts w:ascii="宋体" w:cs="宋体" w:hAnsi="宋体" w:hint="eastAsia"/>
          <w:spacing w:val="10"/>
          <w:sz w:val="24"/>
          <w:szCs w:val="24"/>
        </w:rPr>
        <w:t>一、</w:t>
      </w:r>
      <w:r>
        <w:rPr>
          <w:rFonts w:ascii="宋体" w:cs="宋体" w:hAnsi="宋体" w:hint="eastAsia"/>
          <w:spacing w:val="10"/>
          <w:sz w:val="24"/>
          <w:szCs w:val="24"/>
          <w:lang w:eastAsia="zh-CN"/>
        </w:rPr>
        <w:t>老年人生活状况</w:t>
      </w:r>
      <w:r>
        <w:rPr>
          <w:rFonts w:ascii="宋体" w:cs="宋体" w:hAnsi="宋体" w:hint="eastAsia"/>
          <w:spacing w:val="10"/>
          <w:sz w:val="24"/>
          <w:szCs w:val="24"/>
        </w:rPr>
        <w:t xml:space="preserve">    ……</w:t>
      </w:r>
      <w:r>
        <w:rPr>
          <w:rFonts w:ascii="宋体" w:cs="宋体" w:hAnsi="宋体" w:hint="eastAsia"/>
          <w:spacing w:val="10"/>
          <w:sz w:val="24"/>
          <w:szCs w:val="24"/>
        </w:rPr>
        <w:t>………………………………………………………</w:t>
      </w:r>
      <w:r>
        <w:rPr>
          <w:rFonts w:ascii="宋体" w:cs="宋体" w:hAnsi="宋体" w:hint="eastAsia"/>
          <w:spacing w:val="10"/>
          <w:sz w:val="24"/>
          <w:szCs w:val="24"/>
        </w:rPr>
        <w:t xml:space="preserve"> </w:t>
      </w:r>
      <w:r>
        <w:rPr>
          <w:rFonts w:ascii="宋体" w:cs="宋体" w:hAnsi="宋体" w:hint="eastAsia"/>
          <w:spacing w:val="10"/>
          <w:sz w:val="24"/>
          <w:szCs w:val="24"/>
          <w:lang w:val="fr-FR"/>
        </w:rPr>
        <w:t>1</w:t>
      </w:r>
    </w:p>
    <w:p>
      <w:pPr>
        <w:pStyle w:val="style153"/>
        <w:tabs>
          <w:tab w:val="left" w:leader="none" w:pos="2100"/>
        </w:tabs>
        <w:spacing w:after="156" w:afterLines="50" w:lineRule="exact" w:line="400"/>
        <w:ind w:firstLineChars="200"/>
        <w:rPr>
          <w:rFonts w:ascii="宋体" w:cs="宋体" w:hAnsi="宋体"/>
          <w:spacing w:val="10"/>
          <w:sz w:val="24"/>
          <w:szCs w:val="24"/>
        </w:rPr>
      </w:pPr>
      <w:r>
        <w:rPr>
          <w:rFonts w:ascii="宋体" w:cs="宋体" w:hAnsi="宋体" w:hint="eastAsia"/>
          <w:spacing w:val="10"/>
          <w:sz w:val="24"/>
          <w:szCs w:val="24"/>
        </w:rPr>
        <w:t>二、</w:t>
      </w:r>
      <w:r>
        <w:rPr>
          <w:rFonts w:ascii="宋体" w:cs="宋体" w:hAnsi="宋体" w:hint="eastAsia"/>
          <w:spacing w:val="10"/>
          <w:sz w:val="24"/>
          <w:szCs w:val="24"/>
          <w:lang w:eastAsia="zh-CN"/>
        </w:rPr>
        <w:t>养老方式及养老院建设</w:t>
      </w:r>
      <w:r>
        <w:rPr>
          <w:rFonts w:ascii="宋体" w:cs="宋体" w:hAnsi="宋体" w:hint="eastAsia"/>
          <w:spacing w:val="10"/>
          <w:sz w:val="24"/>
          <w:szCs w:val="24"/>
          <w:lang w:val="fr-FR"/>
        </w:rPr>
        <w:t xml:space="preserve">    ……</w:t>
      </w:r>
      <w:r>
        <w:rPr>
          <w:rFonts w:ascii="宋体" w:cs="宋体" w:hAnsi="宋体" w:hint="eastAsia"/>
          <w:spacing w:val="10"/>
          <w:sz w:val="24"/>
          <w:szCs w:val="24"/>
          <w:lang w:val="fr-FR"/>
        </w:rPr>
        <w:t>………………………………………………………</w:t>
      </w:r>
      <w:r>
        <w:rPr>
          <w:rFonts w:ascii="宋体" w:cs="宋体" w:hAnsi="宋体" w:hint="eastAsia"/>
          <w:spacing w:val="10"/>
          <w:sz w:val="24"/>
          <w:szCs w:val="24"/>
          <w:lang w:val="fr-FR"/>
        </w:rPr>
        <w:t xml:space="preserve"> </w:t>
      </w:r>
      <w:r>
        <w:rPr>
          <w:rFonts w:ascii="宋体" w:cs="宋体" w:hAnsi="宋体" w:hint="default"/>
          <w:spacing w:val="10"/>
          <w:sz w:val="24"/>
          <w:szCs w:val="24"/>
          <w:lang w:val="en-US"/>
        </w:rPr>
        <w:t>2</w:t>
      </w:r>
    </w:p>
    <w:p>
      <w:pPr>
        <w:pStyle w:val="style153"/>
        <w:tabs>
          <w:tab w:val="left" w:leader="none" w:pos="2100"/>
        </w:tabs>
        <w:spacing w:after="156" w:afterLines="50" w:lineRule="exact" w:line="400"/>
        <w:ind w:firstLineChars="200"/>
        <w:rPr>
          <w:rFonts w:ascii="宋体" w:cs="宋体" w:hAnsi="宋体"/>
          <w:spacing w:val="10"/>
          <w:sz w:val="24"/>
          <w:szCs w:val="24"/>
        </w:rPr>
      </w:pPr>
      <w:r>
        <w:rPr>
          <w:rFonts w:ascii="宋体" w:cs="宋体" w:hAnsi="宋体" w:hint="eastAsia"/>
          <w:spacing w:val="10"/>
          <w:sz w:val="24"/>
          <w:szCs w:val="24"/>
        </w:rPr>
        <w:t>三、</w:t>
      </w:r>
      <w:r>
        <w:rPr>
          <w:rFonts w:ascii="宋体" w:cs="宋体" w:hAnsi="宋体" w:hint="eastAsia"/>
          <w:spacing w:val="10"/>
          <w:sz w:val="24"/>
          <w:szCs w:val="24"/>
          <w:lang w:eastAsia="zh-CN"/>
        </w:rPr>
        <w:t>突出问题及解决措施</w:t>
      </w:r>
      <w:r>
        <w:rPr>
          <w:rFonts w:ascii="宋体" w:cs="宋体" w:hAnsi="宋体" w:hint="eastAsia"/>
          <w:spacing w:val="10"/>
          <w:sz w:val="24"/>
          <w:szCs w:val="24"/>
          <w:lang w:val="fr-FR"/>
        </w:rPr>
        <w:t xml:space="preserve">   ……</w:t>
      </w:r>
      <w:r>
        <w:rPr>
          <w:rFonts w:ascii="宋体" w:cs="宋体" w:hAnsi="宋体" w:hint="eastAsia"/>
          <w:spacing w:val="10"/>
          <w:sz w:val="24"/>
          <w:szCs w:val="24"/>
          <w:lang w:val="fr-FR"/>
        </w:rPr>
        <w:t>………………………………………………………</w:t>
      </w:r>
      <w:r>
        <w:rPr>
          <w:rFonts w:ascii="宋体" w:cs="宋体" w:hAnsi="宋体" w:hint="eastAsia"/>
          <w:spacing w:val="10"/>
          <w:sz w:val="24"/>
          <w:szCs w:val="24"/>
          <w:lang w:val="fr-FR"/>
        </w:rPr>
        <w:t xml:space="preserve"> </w:t>
      </w:r>
      <w:r>
        <w:rPr>
          <w:rFonts w:ascii="宋体" w:cs="宋体" w:hAnsi="宋体" w:hint="default"/>
          <w:spacing w:val="10"/>
          <w:sz w:val="24"/>
          <w:szCs w:val="24"/>
          <w:lang w:val="en-US"/>
        </w:rPr>
        <w:t>3</w:t>
      </w: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spacing w:lineRule="exact" w:line="400"/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Chars="200"/>
        <w:rPr>
          <w:rFonts w:cs="宋体"/>
          <w:b/>
          <w:bCs/>
          <w:spacing w:val="10"/>
          <w:sz w:val="36"/>
          <w:szCs w:val="36"/>
        </w:rPr>
      </w:pPr>
    </w:p>
    <w:p>
      <w:pPr>
        <w:pStyle w:val="style153"/>
        <w:tabs>
          <w:tab w:val="left" w:leader="none" w:pos="2100"/>
        </w:tabs>
        <w:ind w:firstLineChars="200"/>
        <w:rPr>
          <w:rFonts w:cs="宋体" w:hint="eastAsia"/>
          <w:b/>
          <w:bCs/>
          <w:spacing w:val="10"/>
          <w:sz w:val="36"/>
          <w:szCs w:val="36"/>
        </w:rPr>
      </w:pPr>
    </w:p>
    <w:p>
      <w:pPr>
        <w:pStyle w:val="style153"/>
        <w:tabs>
          <w:tab w:val="left" w:leader="none" w:pos="2100"/>
        </w:tabs>
        <w:ind w:firstLineChars="200"/>
        <w:jc w:val="center"/>
        <w:rPr>
          <w:rFonts w:ascii="汉仪粗黑简" w:cs="汉仪粗黑简" w:eastAsia="汉仪粗黑简" w:hAnsi="汉仪粗黑简"/>
          <w:sz w:val="24"/>
          <w:szCs w:val="24"/>
        </w:rPr>
      </w:pPr>
      <w:r>
        <w:rPr>
          <w:rFonts w:cs="宋体" w:hint="eastAsia"/>
          <w:b/>
          <w:bCs/>
          <w:spacing w:val="10"/>
          <w:sz w:val="36"/>
          <w:szCs w:val="36"/>
        </w:rPr>
        <w:t>正文</w:t>
      </w:r>
    </w:p>
    <w:p>
      <w:pPr>
        <w:pStyle w:val="style0"/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lang w:eastAsia="zh-CN"/>
        </w:rPr>
        <w:t>随着我国经济的发展，人口老龄化现象不断加剧，养老问题日益凸显，成为当今社会热点话题，如何使老年人老有所养，病有所医，越来越受到社会各方的关心，特此对广东省汕头市龙湖区展开养老相关调查。本次调查采用的是随机问卷的方式，从形式上保证了调查过程的合理性，确保了调查结果的真实性，本次调查的结果可以反映出目前老年人的基本状况。为养老方面提供些许参考。</w:t>
      </w:r>
    </w:p>
    <w:p>
      <w:pPr>
        <w:pStyle w:val="style0"/>
        <w:numPr>
          <w:ilvl w:val="0"/>
          <w:numId w:val="0"/>
        </w:numPr>
        <w:jc w:val="left"/>
        <w:rPr>
          <w:rFonts w:ascii="汉仪粗黑简" w:cs="汉仪粗黑简" w:eastAsia="汉仪粗黑简" w:hAnsi="汉仪粗黑简"/>
          <w:sz w:val="36"/>
          <w:szCs w:val="36"/>
        </w:rPr>
      </w:pPr>
      <w:r>
        <w:rPr>
          <w:rFonts w:ascii="汉仪粗黑简" w:cs="汉仪粗黑简" w:eastAsia="汉仪粗黑简" w:hAnsi="汉仪粗黑简" w:hint="eastAsia"/>
          <w:sz w:val="36"/>
          <w:szCs w:val="36"/>
          <w:lang w:eastAsia="zh-CN"/>
        </w:rPr>
        <w:t>一、老年人生活状况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关于老年人生活状况共调查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40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份，被调查者中男性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18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名，女性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22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名。被调查者中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73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％靠退休金、政府补贴生活，以刘某为例，</w:t>
      </w:r>
      <w:r>
        <w:rPr>
          <w:rFonts w:ascii="宋体" w:cs="宋体" w:hAnsi="宋体" w:hint="default"/>
          <w:sz w:val="28"/>
          <w:szCs w:val="28"/>
          <w:lang w:val="en-US" w:eastAsia="zh-CN"/>
        </w:rPr>
        <w:t>60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岁退休，领取退休金</w:t>
      </w:r>
      <w:r>
        <w:rPr>
          <w:rFonts w:ascii="宋体" w:cs="宋体" w:hAnsi="宋体" w:hint="default"/>
          <w:sz w:val="28"/>
          <w:szCs w:val="28"/>
          <w:lang w:val="en-US" w:eastAsia="zh-CN"/>
        </w:rPr>
        <w:t>10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年以及申请贫困户补贴，生活有所保障，无巨大经济压力。</w:t>
      </w:r>
      <w:r>
        <w:rPr>
          <w:rFonts w:ascii="宋体" w:cs="宋体" w:hAnsi="宋体" w:hint="default"/>
          <w:sz w:val="28"/>
          <w:szCs w:val="28"/>
          <w:lang w:val="en-US" w:eastAsia="zh-CN"/>
        </w:rPr>
        <w:t>27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％靠子女提供生活费；被调查者中</w:t>
      </w:r>
      <w:r>
        <w:rPr>
          <w:rFonts w:ascii="宋体" w:cs="宋体" w:hAnsi="宋体" w:hint="default"/>
          <w:sz w:val="28"/>
          <w:szCs w:val="28"/>
          <w:lang w:val="en-US" w:eastAsia="zh-CN"/>
        </w:rPr>
        <w:t>64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％生活经费在</w:t>
      </w:r>
      <w:r>
        <w:rPr>
          <w:rFonts w:ascii="宋体" w:cs="宋体" w:hAnsi="宋体" w:hint="default"/>
          <w:sz w:val="28"/>
          <w:szCs w:val="28"/>
          <w:lang w:val="en-US" w:eastAsia="zh-CN"/>
        </w:rPr>
        <w:t>2500-3000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，</w:t>
      </w:r>
      <w:r>
        <w:rPr>
          <w:rFonts w:ascii="宋体" w:cs="宋体" w:hAnsi="宋体" w:hint="default"/>
          <w:sz w:val="28"/>
          <w:szCs w:val="28"/>
          <w:lang w:val="en-US" w:eastAsia="zh-CN"/>
        </w:rPr>
        <w:t>29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％生活经费在</w:t>
      </w:r>
      <w:r>
        <w:rPr>
          <w:rFonts w:ascii="宋体" w:cs="宋体" w:hAnsi="宋体" w:hint="default"/>
          <w:sz w:val="28"/>
          <w:szCs w:val="28"/>
          <w:lang w:val="en-US" w:eastAsia="zh-CN"/>
        </w:rPr>
        <w:t>3500-4000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，仅</w:t>
      </w:r>
      <w:r>
        <w:rPr>
          <w:rFonts w:ascii="宋体" w:cs="宋体" w:hAnsi="宋体" w:hint="default"/>
          <w:sz w:val="28"/>
          <w:szCs w:val="28"/>
          <w:lang w:val="en-US" w:eastAsia="zh-CN"/>
        </w:rPr>
        <w:t>7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％生活经费在</w:t>
      </w:r>
      <w:r>
        <w:rPr>
          <w:rFonts w:ascii="宋体" w:cs="宋体" w:hAnsi="宋体" w:hint="default"/>
          <w:sz w:val="28"/>
          <w:szCs w:val="28"/>
          <w:lang w:val="en-US" w:eastAsia="zh-CN"/>
        </w:rPr>
        <w:t>1500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及以下不等；被调查者中</w:t>
      </w:r>
      <w:r>
        <w:rPr>
          <w:rFonts w:ascii="宋体" w:cs="宋体" w:hAnsi="宋体" w:hint="default"/>
          <w:sz w:val="28"/>
          <w:szCs w:val="28"/>
          <w:lang w:val="en-US" w:eastAsia="zh-CN"/>
        </w:rPr>
        <w:t>52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％一周内外出活动时间少于两天，</w:t>
      </w:r>
      <w:r>
        <w:rPr>
          <w:rFonts w:ascii="宋体" w:cs="宋体" w:hAnsi="宋体" w:hint="default"/>
          <w:sz w:val="28"/>
          <w:szCs w:val="28"/>
          <w:lang w:val="en-US" w:eastAsia="zh-CN"/>
        </w:rPr>
        <w:t>40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％半年内外出活动时间少于</w:t>
      </w:r>
      <w:r>
        <w:rPr>
          <w:rFonts w:ascii="宋体" w:cs="宋体" w:hAnsi="宋体" w:hint="default"/>
          <w:sz w:val="28"/>
          <w:szCs w:val="28"/>
          <w:lang w:val="en-US" w:eastAsia="zh-CN"/>
        </w:rPr>
        <w:t>30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天，</w:t>
      </w:r>
      <w:r>
        <w:rPr>
          <w:rFonts w:ascii="宋体" w:cs="宋体" w:hAnsi="宋体" w:hint="default"/>
          <w:sz w:val="28"/>
          <w:szCs w:val="28"/>
          <w:lang w:val="en-US" w:eastAsia="zh-CN"/>
        </w:rPr>
        <w:t>8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％坚持每天外出活动。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从调查数据显示，老年人收入水平总体处于中游，子女分担生活经济压力，极个别无子女扶养，生活贫困。青壮年作为外出打工主力军，无充裕时间陪伴老人，随着年龄增长，大部分老年人身体健康每况愈下，外出活动无子女陪伴成为困难，社会养老机构扩大规模刻不容缓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jc w:val="center"/>
        <w:rPr>
          <w:rFonts w:ascii="汉仪粗黑简" w:cs="汉仪粗黑简" w:eastAsia="汉仪粗黑简" w:hAnsi="汉仪粗黑简"/>
          <w:sz w:val="36"/>
          <w:szCs w:val="36"/>
        </w:rPr>
      </w:pPr>
      <w:r>
        <w:rPr>
          <w:rFonts w:ascii="汉仪粗黑简" w:cs="汉仪粗黑简" w:eastAsia="汉仪粗黑简" w:hAnsi="汉仪粗黑简"/>
          <w:sz w:val="36"/>
          <w:szCs w:val="36"/>
          <w:lang w:val="en-US"/>
        </w:rPr>
        <w:t>1</w:t>
      </w:r>
    </w:p>
    <w:p>
      <w:pPr>
        <w:pStyle w:val="style0"/>
        <w:numPr>
          <w:ilvl w:val="0"/>
          <w:numId w:val="0"/>
        </w:numPr>
        <w:spacing w:lineRule="exact" w:line="400"/>
        <w:jc w:val="left"/>
        <w:rPr>
          <w:rFonts w:ascii="汉仪粗黑简" w:cs="汉仪粗黑简" w:eastAsia="汉仪粗黑简" w:hAnsi="汉仪粗黑简"/>
          <w:sz w:val="36"/>
          <w:szCs w:val="36"/>
        </w:rPr>
      </w:pPr>
      <w:r>
        <w:rPr>
          <w:rFonts w:ascii="汉仪粗黑简" w:cs="汉仪粗黑简" w:eastAsia="汉仪粗黑简" w:hAnsi="汉仪粗黑简" w:hint="eastAsia"/>
          <w:sz w:val="36"/>
          <w:szCs w:val="36"/>
          <w:lang w:eastAsia="zh-CN"/>
        </w:rPr>
        <w:t>二、养老方式及养老院建设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根据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40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份养老方式调查显示，被调查者中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16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％子女忙于工作，或外出打工，长时间不在老人身边，大多选择家政服务，聘请保姆以保证日常生活需求，</w:t>
      </w:r>
      <w:r>
        <w:rPr>
          <w:rFonts w:ascii="宋体" w:cs="宋体" w:hAnsi="宋体" w:hint="default"/>
          <w:sz w:val="28"/>
          <w:szCs w:val="28"/>
          <w:lang w:val="en-US" w:eastAsia="zh-CN"/>
        </w:rPr>
        <w:t>47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％子女时间分配充裕，与老人同住，生活质量有所保证，由子女负责养老，</w:t>
      </w:r>
      <w:r>
        <w:rPr>
          <w:rFonts w:ascii="宋体" w:cs="宋体" w:hAnsi="宋体" w:hint="default"/>
          <w:sz w:val="28"/>
          <w:szCs w:val="28"/>
          <w:lang w:val="en-US" w:eastAsia="zh-CN"/>
        </w:rPr>
        <w:t>30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％无子女扶养，但因观念传统，对养老院存在刻板印象，仍选择独居。以吴某为例，</w:t>
      </w:r>
      <w:r>
        <w:rPr>
          <w:rFonts w:ascii="宋体" w:cs="宋体" w:hAnsi="宋体" w:hint="default"/>
          <w:sz w:val="28"/>
          <w:szCs w:val="28"/>
          <w:lang w:val="en-US" w:eastAsia="zh-CN"/>
        </w:rPr>
        <w:t>76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岁高龄，无子女，且腿脚不便，洗澡、下楼等日常成为困难且容易产生危险，但因观念传统，认为入住养老院是“无人要”“添麻烦”的行为。仅</w:t>
      </w:r>
      <w:r>
        <w:rPr>
          <w:rFonts w:ascii="宋体" w:cs="宋体" w:hAnsi="宋体" w:hint="default"/>
          <w:sz w:val="28"/>
          <w:szCs w:val="28"/>
          <w:lang w:val="en-US" w:eastAsia="zh-CN"/>
        </w:rPr>
        <w:t>7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％在经济条允许下，且无子女陪伴，生活自理能力差，为避免日常走动出现意外而选择养老院。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被调查社区中</w:t>
      </w:r>
      <w:r>
        <w:rPr>
          <w:rFonts w:ascii="宋体" w:cs="宋体" w:hAnsi="宋体" w:hint="eastAsia"/>
          <w:sz w:val="28"/>
          <w:szCs w:val="28"/>
          <w:lang w:eastAsia="zh-CN"/>
        </w:rPr>
        <w:t>，无政府救助机构，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养老院分布零散，覆盖率低，规模小，基础设施不完善，部分设施出现不同程度老化</w:t>
      </w:r>
      <w:r>
        <w:rPr>
          <w:rFonts w:ascii="宋体" w:cs="宋体" w:hAnsi="宋体" w:hint="eastAsia"/>
          <w:sz w:val="28"/>
          <w:szCs w:val="28"/>
          <w:lang w:eastAsia="zh-CN"/>
        </w:rPr>
        <w:t>，服务项目少，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无法满足老年人医疗</w:t>
      </w:r>
      <w:r>
        <w:rPr>
          <w:rFonts w:ascii="宋体" w:cs="宋体" w:hAnsi="宋体" w:hint="eastAsia"/>
          <w:sz w:val="28"/>
          <w:szCs w:val="28"/>
          <w:lang w:eastAsia="zh-CN"/>
        </w:rPr>
        <w:t>、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康复等问题</w:t>
      </w:r>
      <w:r>
        <w:rPr>
          <w:rFonts w:ascii="宋体" w:cs="宋体" w:hAnsi="宋体" w:hint="eastAsia"/>
          <w:sz w:val="28"/>
          <w:szCs w:val="28"/>
          <w:lang w:eastAsia="zh-CN"/>
        </w:rPr>
        <w:t>，且部分养老机构费用昂贵，大部分家庭无法承担。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调查中显示，老龄问题的社会压力显著大，对经济社会的全面协调发展带来的影响将会更加深刻。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jc w:val="center"/>
        <w:rPr>
          <w:rFonts w:ascii="汉仪粗黑简" w:cs="汉仪粗黑简" w:eastAsia="汉仪粗黑简" w:hAnsi="汉仪粗黑简"/>
          <w:sz w:val="36"/>
          <w:szCs w:val="36"/>
        </w:rPr>
      </w:pPr>
      <w:r>
        <w:rPr>
          <w:rFonts w:ascii="汉仪粗黑简" w:cs="汉仪粗黑简" w:eastAsia="汉仪粗黑简" w:hAnsi="汉仪粗黑简"/>
          <w:sz w:val="36"/>
          <w:szCs w:val="36"/>
          <w:lang w:val="en-US"/>
        </w:rPr>
        <w:t>2</w:t>
      </w:r>
    </w:p>
    <w:p>
      <w:pPr>
        <w:pStyle w:val="style179"/>
        <w:numPr>
          <w:ilvl w:val="0"/>
          <w:numId w:val="4"/>
        </w:numPr>
        <w:spacing w:lineRule="exact" w:line="400"/>
        <w:ind w:firstLineChars="0"/>
        <w:jc w:val="left"/>
        <w:rPr>
          <w:rFonts w:ascii="汉仪粗黑简" w:cs="汉仪粗黑简" w:eastAsia="汉仪粗黑简" w:hAnsi="汉仪粗黑简"/>
          <w:sz w:val="36"/>
          <w:szCs w:val="36"/>
        </w:rPr>
      </w:pPr>
      <w:r>
        <w:rPr>
          <w:rFonts w:ascii="汉仪粗黑简" w:cs="汉仪粗黑简" w:eastAsia="汉仪粗黑简" w:hAnsi="汉仪粗黑简" w:hint="eastAsia"/>
          <w:sz w:val="36"/>
          <w:szCs w:val="36"/>
          <w:lang w:eastAsia="zh-CN"/>
        </w:rPr>
        <w:t>突出问题及解决措施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调查中显示，老龄伦理问题越来越突出。空巢老人增加</w:t>
      </w:r>
      <w:r>
        <w:rPr>
          <w:rFonts w:ascii="宋体" w:cs="宋体" w:hAnsi="宋体" w:hint="eastAsia"/>
          <w:sz w:val="28"/>
          <w:szCs w:val="28"/>
          <w:lang w:eastAsia="zh-CN"/>
        </w:rPr>
        <w:t>，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传统家庭养老面临挑战</w:t>
      </w:r>
      <w:r>
        <w:rPr>
          <w:rFonts w:ascii="宋体" w:cs="宋体" w:hAnsi="宋体" w:hint="eastAsia"/>
          <w:sz w:val="28"/>
          <w:szCs w:val="28"/>
          <w:lang w:eastAsia="zh-CN"/>
        </w:rPr>
        <w:t>，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老人基本生活保障被不断削弱。被调查社区中多数老年人生活状况良好，但仍然存在部分老年人经济困难</w:t>
      </w:r>
      <w:r>
        <w:rPr>
          <w:rFonts w:ascii="宋体" w:cs="宋体" w:hAnsi="宋体" w:hint="eastAsia"/>
          <w:sz w:val="28"/>
          <w:szCs w:val="28"/>
          <w:lang w:eastAsia="zh-CN"/>
        </w:rPr>
        <w:t>，养老难，养老贵，以及被调查社区中养老院建设或政府救助机构仍不完善等突出问题，不利于老年人养老，威胁到老年人生活质量，对社会和谐发展产生一定影响。养老问题已不仅是家庭的问题，已然成为了一个社会性的问题。养老需要全社会的共同努力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 w:hint="eastAsia"/>
          <w:sz w:val="28"/>
          <w:szCs w:val="28"/>
          <w:lang w:eastAsia="zh-CN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正视人口老龄化问题，加强养老问题研究，制定切实可行的老年生化保障办法，势在必行</w:t>
      </w:r>
      <w:r>
        <w:rPr>
          <w:rFonts w:ascii="宋体" w:cs="宋体" w:hAnsi="宋体" w:hint="eastAsia"/>
          <w:sz w:val="28"/>
          <w:szCs w:val="28"/>
          <w:lang w:eastAsia="zh-CN"/>
        </w:rPr>
        <w:t>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政府应加强养老社会保障体系</w:t>
      </w:r>
      <w:r>
        <w:rPr>
          <w:rFonts w:ascii="宋体" w:cs="宋体" w:hAnsi="宋体" w:hint="eastAsia"/>
          <w:sz w:val="28"/>
          <w:szCs w:val="28"/>
          <w:lang w:eastAsia="zh-CN"/>
        </w:rPr>
        <w:t>，调整产业结构，大力扶持养老机构，大力发展老年服务业，为老年人日常生活以及身体健康提供便利，提供保障，实现病有所医，老有所养。满足老年人物质、精神需求。充分整合各类社会服务资源，鼓励和支持志愿者队伍的发展，为养老事业融入更多的社会服务保障，推动养老服务的社会化，缓解当前公办养老机构资源不足的压力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  <w:lang w:val="en-US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社会养老机构中应建立卫生室、医疗服务点，社区卫生服务中心应设立养老区、老年病床等，完善基础设施，满足老年人的日常诊疗需求</w:t>
      </w:r>
      <w:r>
        <w:rPr>
          <w:rFonts w:ascii="宋体" w:cs="宋体" w:hAnsi="宋体" w:hint="eastAsia"/>
          <w:sz w:val="28"/>
          <w:szCs w:val="28"/>
          <w:lang w:eastAsia="zh-CN"/>
        </w:rPr>
        <w:t>。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提高基层医疗卫生服务人员的待遇</w:t>
      </w:r>
      <w:r>
        <w:rPr>
          <w:rFonts w:ascii="宋体" w:cs="宋体" w:hAnsi="宋体" w:hint="eastAsia"/>
          <w:sz w:val="28"/>
          <w:szCs w:val="28"/>
          <w:lang w:eastAsia="zh-CN"/>
        </w:rPr>
        <w:t>，提高服务人员积极性。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/>
          <w:sz w:val="28"/>
          <w:szCs w:val="28"/>
          <w:lang w:val="en-US"/>
        </w:rPr>
        <w:t>养老服务事业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仍然</w:t>
      </w:r>
      <w:r>
        <w:rPr>
          <w:rFonts w:ascii="汉仪粗黑简" w:cs="宋体" w:eastAsia="宋体" w:hAnsi="宋体"/>
          <w:sz w:val="28"/>
          <w:szCs w:val="28"/>
          <w:lang w:val="en-US"/>
        </w:rPr>
        <w:t>处在初级阶段，养老机构的发展绝非一朝一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夕</w:t>
      </w:r>
      <w:r>
        <w:rPr>
          <w:rFonts w:ascii="汉仪粗黑简" w:cs="宋体" w:eastAsia="宋体" w:hAnsi="宋体"/>
          <w:sz w:val="28"/>
          <w:szCs w:val="28"/>
          <w:lang w:val="en-US"/>
        </w:rPr>
        <w:t>可以完成的，需要政府</w:t>
      </w:r>
      <w:r>
        <w:rPr>
          <w:rFonts w:ascii="汉仪粗黑简" w:cs="宋体" w:hAnsi="宋体" w:hint="eastAsia"/>
          <w:sz w:val="28"/>
          <w:szCs w:val="28"/>
          <w:lang w:val="en-US" w:eastAsia="zh-CN"/>
        </w:rPr>
        <w:t>、</w:t>
      </w:r>
      <w:r>
        <w:rPr>
          <w:rFonts w:ascii="汉仪粗黑简" w:cs="宋体" w:eastAsia="宋体" w:hAnsi="宋体"/>
          <w:sz w:val="28"/>
          <w:szCs w:val="28"/>
          <w:lang w:val="en-US"/>
        </w:rPr>
        <w:t>机构</w:t>
      </w:r>
      <w:r>
        <w:rPr>
          <w:rFonts w:ascii="汉仪粗黑简" w:cs="宋体" w:hAnsi="宋体" w:hint="eastAsia"/>
          <w:sz w:val="28"/>
          <w:szCs w:val="28"/>
          <w:lang w:val="en-US" w:eastAsia="zh-CN"/>
        </w:rPr>
        <w:t>、</w:t>
      </w:r>
      <w:r>
        <w:rPr>
          <w:rFonts w:ascii="汉仪粗黑简" w:cs="宋体" w:eastAsia="宋体" w:hAnsi="宋体"/>
          <w:sz w:val="28"/>
          <w:szCs w:val="28"/>
          <w:lang w:val="en-US"/>
        </w:rPr>
        <w:t>市民</w:t>
      </w:r>
      <w:r>
        <w:rPr>
          <w:rFonts w:ascii="汉仪粗黑简" w:cs="宋体" w:hAnsi="宋体" w:hint="eastAsia"/>
          <w:sz w:val="28"/>
          <w:szCs w:val="28"/>
          <w:lang w:val="en-US" w:eastAsia="zh-CN"/>
        </w:rPr>
        <w:t>、</w:t>
      </w:r>
      <w:r>
        <w:rPr>
          <w:rFonts w:ascii="汉仪粗黑简" w:cs="宋体" w:eastAsia="宋体" w:hAnsi="宋体"/>
          <w:sz w:val="28"/>
          <w:szCs w:val="28"/>
          <w:lang w:val="en-US"/>
        </w:rPr>
        <w:t>政策多方面的综合协调发展，希望社会各界能够同心协力，共同促进养老服务的健康，稳定，和谐，可持续发展。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jc w:val="center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/>
          <w:sz w:val="28"/>
          <w:szCs w:val="28"/>
          <w:lang w:val="en-US"/>
        </w:rPr>
        <w:t>3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center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汉仪粗黑简" w:eastAsia="汉仪粗黑简" w:hAnsi="汉仪粗黑简" w:hint="eastAsia"/>
          <w:sz w:val="28"/>
          <w:szCs w:val="28"/>
          <w:lang w:eastAsia="zh-CN"/>
        </w:rPr>
        <w:t>附录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eastAsia="zh-CN"/>
        </w:rPr>
        <w:t>接受调查者共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40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名，愿意公开地址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20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名，愿意提供联系电话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8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名</w:t>
      </w:r>
      <w:r>
        <w:rPr>
          <w:rFonts w:ascii="汉仪粗黑简" w:cs="宋体" w:hAnsi="宋体" w:hint="eastAsia"/>
          <w:sz w:val="28"/>
          <w:szCs w:val="28"/>
          <w:lang w:val="en-US" w:eastAsia="zh-CN"/>
        </w:rPr>
        <w:t>。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广东省汕头市龙湖区新华禧广场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6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梯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2508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-13809298968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广东省汕头市龙湖区新华禧广场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6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梯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2507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-88610170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eastAsia="zh-CN"/>
        </w:rPr>
        <w:t>广东省汕头市龙湖区新华禧广场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6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梯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1508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-13529688422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广东省汕头市龙湖区新华禧广场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6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梯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1408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广东省汕头市龙湖区新华禧广场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6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梯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1208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-13548674812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广东省汕头市龙湖区新华禧广场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5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1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梯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101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-88420866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eastAsia="zh-CN"/>
        </w:rPr>
        <w:t>广东省汕头市龙湖区金墩园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49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305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广东省汕头市龙湖区金墩园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49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505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-88568708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 w:hint="eastAsia"/>
          <w:sz w:val="28"/>
          <w:szCs w:val="28"/>
          <w:lang w:eastAsia="zh-CN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广东省汕头市龙湖区金墩园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49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705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eastAsia="zh-CN"/>
        </w:rPr>
        <w:t>广东省汕头市龙湖区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49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704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广东省汕头市龙湖区星汇国际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1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3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梯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408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广东省汕头市龙湖区星汇国际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1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栋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3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梯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607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房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-88758966</w:t>
      </w:r>
    </w:p>
    <w:p>
      <w:pPr>
        <w:pStyle w:val="style179"/>
        <w:numPr>
          <w:ilvl w:val="0"/>
          <w:numId w:val="6"/>
        </w:numPr>
        <w:spacing w:lineRule="exact" w:line="400"/>
        <w:ind w:firstLineChars="0"/>
        <w:jc w:val="left"/>
        <w:rPr>
          <w:rFonts w:ascii="汉仪粗黑简" w:cs="宋体" w:eastAsia="宋体" w:hAnsi="宋体"/>
          <w:sz w:val="28"/>
          <w:szCs w:val="28"/>
        </w:rPr>
      </w:pP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广东省汕头市龙湖区东厦北路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39</w:t>
      </w:r>
      <w:r>
        <w:rPr>
          <w:rFonts w:ascii="汉仪粗黑简" w:cs="宋体" w:eastAsia="宋体" w:hAnsi="宋体" w:hint="eastAsia"/>
          <w:sz w:val="28"/>
          <w:szCs w:val="28"/>
          <w:lang w:val="en-US" w:eastAsia="zh-CN"/>
        </w:rPr>
        <w:t>号房</w:t>
      </w:r>
      <w:r>
        <w:rPr>
          <w:rFonts w:ascii="汉仪粗黑简" w:cs="宋体" w:eastAsia="宋体" w:hAnsi="宋体" w:hint="default"/>
          <w:sz w:val="28"/>
          <w:szCs w:val="28"/>
          <w:lang w:val="en-US" w:eastAsia="zh-CN"/>
        </w:rPr>
        <w:t>-13316586975</w:t>
      </w: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center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汉仪粗黑简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exact" w:line="400"/>
        <w:ind w:firstLineChars="200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ind w:firstLineChars="200"/>
        <w:jc w:val="left"/>
        <w:rPr>
          <w:rFonts w:ascii="宋体" w:hAnsi="宋体"/>
          <w:sz w:val="28"/>
          <w:szCs w:val="28"/>
        </w:rPr>
      </w:pPr>
    </w:p>
    <w:p>
      <w:pPr>
        <w:pStyle w:val="style0"/>
        <w:ind w:firstLineChars="200"/>
        <w:rPr/>
      </w:pPr>
    </w:p>
    <w:sectPr>
      <w:foot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汉仪粗黑简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  <w:lang w:val="zh-CN"/>
      </w:rPr>
      <w:t>2</w:t>
    </w:r>
    <w:r>
      <w:rPr>
        <w:noProof/>
        <w:lang w:val="zh-CN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63019B"/>
    <w:lvl w:ilvl="0" w:tplc="0409000F">
      <w:start w:val="1"/>
      <w:numFmt w:val="chineseCounting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0000001"/>
    <w:multiLevelType w:val="hybridMultilevel"/>
    <w:tmpl w:val="3C02F696"/>
    <w:lvl w:ilvl="0" w:tplc="0409000F">
      <w:start w:val="2"/>
      <w:numFmt w:val="chineseCounting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0000002"/>
    <w:multiLevelType w:val="hybridMultilevel"/>
    <w:tmpl w:val="ABF9AB07"/>
    <w:lvl w:ilvl="0" w:tplc="0409000F">
      <w:start w:val="3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9CF6A26D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1950</Words>
  <Pages>1</Pages>
  <Characters>2118</Characters>
  <Application>WPS Office</Application>
  <DocSecurity>0</DocSecurity>
  <Paragraphs>151</Paragraphs>
  <ScaleCrop>false</ScaleCrop>
  <LinksUpToDate>false</LinksUpToDate>
  <CharactersWithSpaces>2252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2016-06-21T01:34:00Z</dcterms:created>
  <dc:creator>lenovo</dc:creator>
  <lastModifiedBy>SEA-AL10</lastModifiedBy>
  <dcterms:modified xsi:type="dcterms:W3CDTF">2022-02-27T03:02:40Z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52046adf227a4f0e901fa2aa1c40ec29</vt:lpwstr>
  </property>
</Properties>
</file>