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B85" w:rsidRDefault="00017B85" w:rsidP="00017B85">
      <w:pPr>
        <w:jc w:val="center"/>
        <w:rPr>
          <w:rFonts w:ascii="黑体" w:eastAsia="黑体" w:hAnsi="黑体"/>
          <w:sz w:val="44"/>
          <w:szCs w:val="44"/>
        </w:rPr>
      </w:pPr>
      <w:r w:rsidRPr="00017B85">
        <w:rPr>
          <w:rFonts w:ascii="黑体" w:eastAsia="黑体" w:hAnsi="黑体" w:hint="eastAsia"/>
          <w:sz w:val="44"/>
          <w:szCs w:val="44"/>
        </w:rPr>
        <w:t>汽车电工电子技术教案</w:t>
      </w:r>
    </w:p>
    <w:p w:rsidR="00017B85" w:rsidRPr="00017B85" w:rsidRDefault="00017B85" w:rsidP="00017B85">
      <w:pPr>
        <w:jc w:val="center"/>
        <w:rPr>
          <w:rFonts w:ascii="黑体" w:eastAsia="黑体" w:hAnsi="黑体"/>
          <w:sz w:val="44"/>
          <w:szCs w:val="44"/>
        </w:rPr>
      </w:pPr>
      <w:r w:rsidRPr="00017B85">
        <w:rPr>
          <w:rFonts w:ascii="黑体" w:eastAsia="黑体" w:hAnsi="黑体" w:hint="eastAsia"/>
          <w:sz w:val="44"/>
          <w:szCs w:val="44"/>
        </w:rPr>
        <w:t>第</w:t>
      </w:r>
      <w:r w:rsidR="00F14462">
        <w:rPr>
          <w:rFonts w:ascii="黑体" w:eastAsia="黑体" w:hAnsi="黑体" w:hint="eastAsia"/>
          <w:sz w:val="44"/>
          <w:szCs w:val="44"/>
        </w:rPr>
        <w:t>六</w:t>
      </w:r>
      <w:r w:rsidRPr="00017B85">
        <w:rPr>
          <w:rFonts w:ascii="黑体" w:eastAsia="黑体" w:hAnsi="黑体" w:hint="eastAsia"/>
          <w:sz w:val="44"/>
          <w:szCs w:val="44"/>
        </w:rPr>
        <w:t xml:space="preserve">章 </w:t>
      </w:r>
      <w:r w:rsidR="00F14462" w:rsidRPr="00F14462">
        <w:rPr>
          <w:rFonts w:ascii="黑体" w:eastAsia="黑体" w:hAnsi="黑体" w:hint="eastAsia"/>
          <w:sz w:val="44"/>
          <w:szCs w:val="44"/>
        </w:rPr>
        <w:t>半导体器件、集成运放及其应用</w:t>
      </w:r>
    </w:p>
    <w:p w:rsidR="00017B85" w:rsidRDefault="00017B85"/>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
        <w:gridCol w:w="7902"/>
        <w:gridCol w:w="1850"/>
      </w:tblGrid>
      <w:tr w:rsidR="00F14462" w:rsidRPr="00A54457" w:rsidTr="00EA2089">
        <w:trPr>
          <w:trHeight w:val="922"/>
        </w:trPr>
        <w:tc>
          <w:tcPr>
            <w:tcW w:w="720" w:type="dxa"/>
            <w:tcBorders>
              <w:top w:val="single" w:sz="4" w:space="0" w:color="auto"/>
              <w:left w:val="single" w:sz="4" w:space="0" w:color="auto"/>
              <w:bottom w:val="dotDotDash" w:sz="4" w:space="0" w:color="auto"/>
              <w:right w:val="dotDotDash" w:sz="4" w:space="0" w:color="auto"/>
            </w:tcBorders>
            <w:vAlign w:val="center"/>
          </w:tcPr>
          <w:p w:rsidR="00F14462" w:rsidRPr="00A54457" w:rsidRDefault="00F14462" w:rsidP="00F14462">
            <w:pPr>
              <w:jc w:val="center"/>
              <w:rPr>
                <w:rFonts w:eastAsia="黑体"/>
                <w:sz w:val="18"/>
                <w:szCs w:val="18"/>
              </w:rPr>
            </w:pPr>
            <w:r w:rsidRPr="00A54457">
              <w:rPr>
                <w:rFonts w:eastAsia="黑体"/>
                <w:sz w:val="18"/>
                <w:szCs w:val="18"/>
              </w:rPr>
              <w:t>教学目标</w:t>
            </w:r>
          </w:p>
        </w:tc>
        <w:tc>
          <w:tcPr>
            <w:tcW w:w="9770" w:type="dxa"/>
            <w:gridSpan w:val="3"/>
            <w:tcBorders>
              <w:top w:val="single" w:sz="4" w:space="0" w:color="auto"/>
              <w:left w:val="dotDotDash" w:sz="4" w:space="0" w:color="auto"/>
              <w:bottom w:val="dotDotDash" w:sz="4" w:space="0" w:color="auto"/>
              <w:right w:val="single" w:sz="4" w:space="0" w:color="auto"/>
            </w:tcBorders>
            <w:vAlign w:val="center"/>
          </w:tcPr>
          <w:p w:rsidR="00F14462" w:rsidRDefault="00F14462" w:rsidP="00F14462">
            <w:pPr>
              <w:pStyle w:val="a8"/>
              <w:ind w:firstLineChars="0" w:firstLine="0"/>
              <w:rPr>
                <w:rFonts w:eastAsia="黑体"/>
                <w:b/>
                <w:bCs/>
              </w:rPr>
            </w:pPr>
            <w:r w:rsidRPr="00A54457">
              <w:rPr>
                <w:rFonts w:eastAsia="黑体"/>
                <w:b/>
                <w:bCs/>
              </w:rPr>
              <w:t>知识目标：</w:t>
            </w:r>
          </w:p>
          <w:p w:rsidR="00F14462" w:rsidRPr="00110E27" w:rsidRDefault="00F14462" w:rsidP="00F14462">
            <w:pPr>
              <w:pStyle w:val="a8"/>
              <w:numPr>
                <w:ilvl w:val="0"/>
                <w:numId w:val="7"/>
              </w:numPr>
              <w:ind w:firstLineChars="0"/>
              <w:rPr>
                <w:rFonts w:eastAsia="楷体_GB2312"/>
              </w:rPr>
            </w:pPr>
            <w:r w:rsidRPr="0002417E">
              <w:rPr>
                <w:rFonts w:ascii="黑体" w:eastAsia="黑体" w:hint="eastAsia"/>
              </w:rPr>
              <w:t>了解半导体概念</w:t>
            </w:r>
            <w:r>
              <w:rPr>
                <w:rFonts w:ascii="黑体" w:eastAsia="黑体" w:hint="eastAsia"/>
              </w:rPr>
              <w:t>；</w:t>
            </w:r>
          </w:p>
          <w:p w:rsidR="00F14462" w:rsidRPr="007360A3" w:rsidRDefault="00F14462" w:rsidP="00F14462">
            <w:pPr>
              <w:pStyle w:val="a8"/>
              <w:numPr>
                <w:ilvl w:val="0"/>
                <w:numId w:val="7"/>
              </w:numPr>
              <w:ind w:firstLineChars="0"/>
              <w:rPr>
                <w:rFonts w:eastAsia="楷体_GB2312"/>
              </w:rPr>
            </w:pPr>
            <w:r w:rsidRPr="0002417E">
              <w:rPr>
                <w:rFonts w:ascii="黑体" w:eastAsia="黑体" w:hint="eastAsia"/>
              </w:rPr>
              <w:t>掌握N型半导体和P型半导体构成</w:t>
            </w:r>
            <w:r>
              <w:rPr>
                <w:rFonts w:ascii="黑体" w:eastAsia="黑体" w:hint="eastAsia"/>
              </w:rPr>
              <w:t>；</w:t>
            </w:r>
          </w:p>
          <w:p w:rsidR="00F14462" w:rsidRPr="00110E27" w:rsidRDefault="00F14462" w:rsidP="00F14462">
            <w:pPr>
              <w:pStyle w:val="a8"/>
              <w:numPr>
                <w:ilvl w:val="0"/>
                <w:numId w:val="7"/>
              </w:numPr>
              <w:ind w:firstLineChars="0"/>
              <w:rPr>
                <w:rFonts w:eastAsia="楷体_GB2312"/>
              </w:rPr>
            </w:pPr>
            <w:r w:rsidRPr="0002417E">
              <w:rPr>
                <w:rFonts w:ascii="黑体" w:eastAsia="黑体" w:hint="eastAsia"/>
              </w:rPr>
              <w:t>了解PN结形成过程</w:t>
            </w:r>
            <w:r>
              <w:rPr>
                <w:rFonts w:ascii="黑体" w:eastAsia="黑体" w:hint="eastAsia"/>
              </w:rPr>
              <w:t>；</w:t>
            </w:r>
          </w:p>
          <w:p w:rsidR="00F14462" w:rsidRPr="00110E27" w:rsidRDefault="00F14462" w:rsidP="00F14462">
            <w:pPr>
              <w:pStyle w:val="a8"/>
              <w:numPr>
                <w:ilvl w:val="0"/>
                <w:numId w:val="7"/>
              </w:numPr>
              <w:ind w:firstLineChars="0"/>
              <w:rPr>
                <w:rFonts w:eastAsia="楷体_GB2312"/>
              </w:rPr>
            </w:pPr>
            <w:r>
              <w:rPr>
                <w:rFonts w:ascii="黑体" w:eastAsia="黑体" w:hint="eastAsia"/>
              </w:rPr>
              <w:t>掌</w:t>
            </w:r>
            <w:r w:rsidRPr="0002417E">
              <w:rPr>
                <w:rFonts w:ascii="黑体" w:eastAsia="黑体" w:hint="eastAsia"/>
              </w:rPr>
              <w:t>握三极管的基本结构及参数</w:t>
            </w:r>
            <w:r>
              <w:rPr>
                <w:rFonts w:ascii="黑体" w:eastAsia="黑体" w:hint="eastAsia"/>
              </w:rPr>
              <w:t>；</w:t>
            </w:r>
          </w:p>
          <w:p w:rsidR="00F14462" w:rsidRPr="007360A3" w:rsidRDefault="00F14462" w:rsidP="00F14462">
            <w:pPr>
              <w:pStyle w:val="a8"/>
              <w:numPr>
                <w:ilvl w:val="0"/>
                <w:numId w:val="7"/>
              </w:numPr>
              <w:ind w:firstLineChars="0"/>
              <w:rPr>
                <w:rFonts w:eastAsia="楷体_GB2312"/>
              </w:rPr>
            </w:pPr>
            <w:r w:rsidRPr="0002417E">
              <w:rPr>
                <w:rFonts w:ascii="黑体" w:eastAsia="黑体" w:hint="eastAsia"/>
              </w:rPr>
              <w:t>掌握集成运算放大器的组成与图形符号</w:t>
            </w:r>
            <w:r>
              <w:rPr>
                <w:rFonts w:ascii="黑体" w:eastAsia="黑体" w:hint="eastAsia"/>
              </w:rPr>
              <w:t>；</w:t>
            </w:r>
          </w:p>
          <w:p w:rsidR="00F14462" w:rsidRDefault="00F14462" w:rsidP="00F14462">
            <w:pPr>
              <w:pStyle w:val="a8"/>
              <w:ind w:firstLineChars="0" w:firstLine="0"/>
              <w:rPr>
                <w:rFonts w:ascii="黑体" w:eastAsia="黑体"/>
              </w:rPr>
            </w:pPr>
            <w:r w:rsidRPr="00A54457">
              <w:rPr>
                <w:rFonts w:eastAsia="黑体"/>
                <w:b/>
                <w:szCs w:val="21"/>
              </w:rPr>
              <w:t>能力目标：</w:t>
            </w:r>
          </w:p>
          <w:p w:rsidR="00F14462" w:rsidRDefault="00F14462" w:rsidP="00F14462">
            <w:pPr>
              <w:pStyle w:val="a8"/>
              <w:numPr>
                <w:ilvl w:val="0"/>
                <w:numId w:val="9"/>
              </w:numPr>
              <w:ind w:firstLineChars="0"/>
              <w:rPr>
                <w:rFonts w:ascii="黑体" w:eastAsia="黑体"/>
              </w:rPr>
            </w:pPr>
            <w:r w:rsidRPr="0002417E">
              <w:rPr>
                <w:rFonts w:ascii="黑体" w:eastAsia="黑体" w:hint="eastAsia"/>
              </w:rPr>
              <w:t>掌握二极管参数及正反向电阻检测</w:t>
            </w:r>
            <w:r w:rsidRPr="00110E27">
              <w:rPr>
                <w:rFonts w:ascii="黑体" w:eastAsia="黑体" w:hint="eastAsia"/>
              </w:rPr>
              <w:t>；</w:t>
            </w:r>
          </w:p>
          <w:p w:rsidR="00F14462" w:rsidRPr="00110E27" w:rsidRDefault="00F14462" w:rsidP="00F14462">
            <w:pPr>
              <w:pStyle w:val="a8"/>
              <w:numPr>
                <w:ilvl w:val="0"/>
                <w:numId w:val="9"/>
              </w:numPr>
              <w:ind w:firstLineChars="0"/>
              <w:rPr>
                <w:rFonts w:ascii="黑体" w:eastAsia="黑体"/>
              </w:rPr>
            </w:pPr>
            <w:r w:rsidRPr="0002417E">
              <w:rPr>
                <w:rFonts w:ascii="黑体" w:eastAsia="黑体" w:hint="eastAsia"/>
              </w:rPr>
              <w:t>掌握三极管放大原理及三极管管脚检测判断</w:t>
            </w:r>
            <w:r>
              <w:rPr>
                <w:rFonts w:ascii="黑体" w:eastAsia="黑体" w:hint="eastAsia"/>
              </w:rPr>
              <w:t>；</w:t>
            </w:r>
          </w:p>
          <w:p w:rsidR="00F14462" w:rsidRDefault="00F14462" w:rsidP="00F14462">
            <w:pPr>
              <w:pStyle w:val="a8"/>
              <w:ind w:firstLineChars="0" w:firstLine="0"/>
              <w:rPr>
                <w:rFonts w:eastAsia="黑体"/>
                <w:b/>
                <w:szCs w:val="21"/>
              </w:rPr>
            </w:pPr>
            <w:r w:rsidRPr="00A54457">
              <w:rPr>
                <w:rFonts w:eastAsia="黑体"/>
                <w:b/>
                <w:szCs w:val="21"/>
              </w:rPr>
              <w:t>素质目标：</w:t>
            </w:r>
          </w:p>
          <w:p w:rsidR="00F14462" w:rsidRPr="00110E27" w:rsidRDefault="00F14462" w:rsidP="00F14462">
            <w:pPr>
              <w:pStyle w:val="a8"/>
              <w:numPr>
                <w:ilvl w:val="0"/>
                <w:numId w:val="10"/>
              </w:numPr>
              <w:ind w:firstLineChars="0"/>
              <w:rPr>
                <w:rFonts w:eastAsia="黑体"/>
                <w:b/>
                <w:szCs w:val="21"/>
              </w:rPr>
            </w:pPr>
            <w:r w:rsidRPr="00110E27">
              <w:rPr>
                <w:rFonts w:eastAsia="黑体" w:hint="eastAsia"/>
                <w:bCs/>
                <w:szCs w:val="21"/>
              </w:rPr>
              <w:t>使学生具有辩证思维的能力，实事求是、严肃认真的科学态度与工作作风</w:t>
            </w:r>
            <w:r>
              <w:rPr>
                <w:rFonts w:eastAsia="黑体" w:hint="eastAsia"/>
                <w:bCs/>
                <w:szCs w:val="21"/>
              </w:rPr>
              <w:t>；</w:t>
            </w:r>
          </w:p>
          <w:p w:rsidR="00F14462" w:rsidRPr="00110E27" w:rsidRDefault="00F14462" w:rsidP="00F14462">
            <w:pPr>
              <w:pStyle w:val="a8"/>
              <w:numPr>
                <w:ilvl w:val="0"/>
                <w:numId w:val="10"/>
              </w:numPr>
              <w:ind w:firstLineChars="0"/>
              <w:rPr>
                <w:rFonts w:eastAsia="黑体"/>
                <w:bCs/>
                <w:szCs w:val="21"/>
              </w:rPr>
            </w:pPr>
            <w:r w:rsidRPr="00110E27">
              <w:rPr>
                <w:rFonts w:eastAsia="黑体" w:hint="eastAsia"/>
                <w:bCs/>
                <w:szCs w:val="21"/>
              </w:rPr>
              <w:t>具有较强的与人交流和沟通能力；</w:t>
            </w:r>
          </w:p>
          <w:p w:rsidR="00F14462" w:rsidRPr="00110E27" w:rsidRDefault="00F14462" w:rsidP="00F14462">
            <w:pPr>
              <w:pStyle w:val="a8"/>
              <w:numPr>
                <w:ilvl w:val="0"/>
                <w:numId w:val="10"/>
              </w:numPr>
              <w:ind w:firstLineChars="0"/>
              <w:rPr>
                <w:rFonts w:eastAsia="黑体"/>
                <w:bCs/>
                <w:szCs w:val="21"/>
              </w:rPr>
            </w:pPr>
            <w:r w:rsidRPr="00110E27">
              <w:rPr>
                <w:rFonts w:eastAsia="黑体" w:hint="eastAsia"/>
                <w:bCs/>
                <w:szCs w:val="21"/>
              </w:rPr>
              <w:t>具备健康的人生观与价值观</w:t>
            </w:r>
            <w:r>
              <w:rPr>
                <w:rFonts w:eastAsia="黑体" w:hint="eastAsia"/>
                <w:bCs/>
                <w:szCs w:val="21"/>
              </w:rPr>
              <w:t>；</w:t>
            </w:r>
          </w:p>
          <w:p w:rsidR="00F14462" w:rsidRPr="00110E27" w:rsidRDefault="00F14462" w:rsidP="00F14462">
            <w:pPr>
              <w:pStyle w:val="a8"/>
              <w:numPr>
                <w:ilvl w:val="0"/>
                <w:numId w:val="10"/>
              </w:numPr>
              <w:ind w:firstLineChars="0"/>
              <w:rPr>
                <w:rFonts w:eastAsia="黑体"/>
                <w:b/>
                <w:szCs w:val="21"/>
              </w:rPr>
            </w:pPr>
            <w:r w:rsidRPr="00110E27">
              <w:rPr>
                <w:rFonts w:eastAsia="黑体" w:hint="eastAsia"/>
                <w:bCs/>
                <w:szCs w:val="21"/>
              </w:rPr>
              <w:t>具有较强的组织和团队协作能力。</w:t>
            </w:r>
          </w:p>
        </w:tc>
      </w:tr>
      <w:tr w:rsidR="00F14462" w:rsidRPr="00A54457" w:rsidTr="00EA2089">
        <w:trPr>
          <w:trHeight w:val="555"/>
        </w:trPr>
        <w:tc>
          <w:tcPr>
            <w:tcW w:w="720" w:type="dxa"/>
            <w:tcBorders>
              <w:top w:val="dotDotDash" w:sz="4" w:space="0" w:color="auto"/>
              <w:left w:val="single" w:sz="4" w:space="0" w:color="auto"/>
              <w:bottom w:val="dotDotDash" w:sz="4" w:space="0" w:color="auto"/>
              <w:right w:val="dotDotDash" w:sz="4" w:space="0" w:color="auto"/>
            </w:tcBorders>
            <w:vAlign w:val="center"/>
          </w:tcPr>
          <w:p w:rsidR="00F14462" w:rsidRPr="00A54457" w:rsidRDefault="00F14462" w:rsidP="00F14462">
            <w:pPr>
              <w:jc w:val="center"/>
              <w:rPr>
                <w:rFonts w:eastAsia="黑体"/>
                <w:sz w:val="18"/>
                <w:szCs w:val="18"/>
              </w:rPr>
            </w:pPr>
            <w:r w:rsidRPr="00A54457">
              <w:rPr>
                <w:rFonts w:eastAsia="黑体"/>
                <w:sz w:val="18"/>
                <w:szCs w:val="18"/>
              </w:rPr>
              <w:t>教学重点</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F14462" w:rsidRPr="00A54457" w:rsidRDefault="00F14462" w:rsidP="00F14462">
            <w:pPr>
              <w:spacing w:line="280" w:lineRule="exact"/>
              <w:rPr>
                <w:rFonts w:eastAsia="黑体"/>
              </w:rPr>
            </w:pPr>
            <w:r w:rsidRPr="0002417E">
              <w:rPr>
                <w:rFonts w:eastAsia="黑体" w:hint="eastAsia"/>
              </w:rPr>
              <w:t>掌握二极管、三极管好坏检测与判断</w:t>
            </w:r>
          </w:p>
        </w:tc>
      </w:tr>
      <w:tr w:rsidR="00F14462" w:rsidRPr="00A54457" w:rsidTr="00EA2089">
        <w:trPr>
          <w:trHeight w:val="555"/>
        </w:trPr>
        <w:tc>
          <w:tcPr>
            <w:tcW w:w="720" w:type="dxa"/>
            <w:tcBorders>
              <w:top w:val="dotDotDash" w:sz="4" w:space="0" w:color="auto"/>
              <w:left w:val="single" w:sz="4" w:space="0" w:color="auto"/>
              <w:bottom w:val="dotDotDash" w:sz="4" w:space="0" w:color="auto"/>
              <w:right w:val="dotDotDash" w:sz="4" w:space="0" w:color="auto"/>
            </w:tcBorders>
            <w:vAlign w:val="center"/>
          </w:tcPr>
          <w:p w:rsidR="00F14462" w:rsidRPr="00A54457" w:rsidRDefault="00F14462" w:rsidP="00F14462">
            <w:pPr>
              <w:jc w:val="center"/>
              <w:rPr>
                <w:rFonts w:eastAsia="黑体"/>
                <w:sz w:val="18"/>
                <w:szCs w:val="18"/>
              </w:rPr>
            </w:pPr>
            <w:r w:rsidRPr="00A54457">
              <w:rPr>
                <w:rFonts w:eastAsia="黑体"/>
                <w:sz w:val="18"/>
                <w:szCs w:val="18"/>
              </w:rPr>
              <w:t>教学难点</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F14462" w:rsidRPr="00A54457" w:rsidRDefault="00F14462" w:rsidP="00F14462">
            <w:pPr>
              <w:spacing w:line="280" w:lineRule="exact"/>
              <w:rPr>
                <w:rFonts w:eastAsia="黑体"/>
              </w:rPr>
            </w:pPr>
            <w:r w:rsidRPr="0002417E">
              <w:rPr>
                <w:rFonts w:eastAsia="黑体" w:hint="eastAsia"/>
              </w:rPr>
              <w:t>掌握集成运算放大器的理想特性</w:t>
            </w:r>
          </w:p>
        </w:tc>
      </w:tr>
      <w:tr w:rsidR="00F14462" w:rsidRPr="00A54457" w:rsidTr="00EA2089">
        <w:trPr>
          <w:trHeight w:val="905"/>
        </w:trPr>
        <w:tc>
          <w:tcPr>
            <w:tcW w:w="720" w:type="dxa"/>
            <w:tcBorders>
              <w:top w:val="dotDotDash" w:sz="4" w:space="0" w:color="auto"/>
              <w:left w:val="single" w:sz="4" w:space="0" w:color="auto"/>
              <w:bottom w:val="dotDotDash" w:sz="4" w:space="0" w:color="auto"/>
              <w:right w:val="dotDotDash" w:sz="4" w:space="0" w:color="auto"/>
            </w:tcBorders>
            <w:vAlign w:val="center"/>
          </w:tcPr>
          <w:p w:rsidR="00F14462" w:rsidRPr="00F6533A" w:rsidRDefault="00F14462" w:rsidP="00F14462">
            <w:pPr>
              <w:jc w:val="center"/>
              <w:rPr>
                <w:rFonts w:eastAsia="黑体"/>
                <w:sz w:val="18"/>
                <w:szCs w:val="18"/>
              </w:rPr>
            </w:pPr>
            <w:r w:rsidRPr="00F6533A">
              <w:rPr>
                <w:rFonts w:eastAsia="黑体"/>
                <w:sz w:val="18"/>
                <w:szCs w:val="18"/>
              </w:rPr>
              <w:t>教学手段</w:t>
            </w:r>
          </w:p>
        </w:tc>
        <w:tc>
          <w:tcPr>
            <w:tcW w:w="9770" w:type="dxa"/>
            <w:gridSpan w:val="3"/>
            <w:tcBorders>
              <w:top w:val="dotDotDash" w:sz="4" w:space="0" w:color="auto"/>
              <w:left w:val="dotDotDash" w:sz="4" w:space="0" w:color="auto"/>
              <w:bottom w:val="dotDotDash" w:sz="4" w:space="0" w:color="auto"/>
              <w:right w:val="single" w:sz="4" w:space="0" w:color="auto"/>
            </w:tcBorders>
            <w:vAlign w:val="center"/>
          </w:tcPr>
          <w:p w:rsidR="00F14462" w:rsidRPr="00A54457" w:rsidRDefault="00F14462" w:rsidP="00F14462">
            <w:pPr>
              <w:spacing w:line="280" w:lineRule="exact"/>
              <w:rPr>
                <w:rFonts w:eastAsia="黑体"/>
              </w:rPr>
            </w:pPr>
            <w:r>
              <w:rPr>
                <w:rFonts w:eastAsia="黑体" w:hint="eastAsia"/>
              </w:rPr>
              <w:t>启发式讲授、讨论发言、多媒体、板书</w:t>
            </w:r>
          </w:p>
        </w:tc>
      </w:tr>
      <w:tr w:rsidR="00F403A6" w:rsidRPr="00A54457" w:rsidTr="00EA2089">
        <w:trPr>
          <w:trHeight w:val="779"/>
        </w:trPr>
        <w:tc>
          <w:tcPr>
            <w:tcW w:w="720" w:type="dxa"/>
            <w:tcBorders>
              <w:top w:val="dotDotDash" w:sz="4" w:space="0" w:color="auto"/>
              <w:left w:val="single" w:sz="4" w:space="0" w:color="auto"/>
              <w:bottom w:val="single" w:sz="4" w:space="0" w:color="auto"/>
              <w:right w:val="dotDotDash" w:sz="4" w:space="0" w:color="auto"/>
            </w:tcBorders>
            <w:vAlign w:val="center"/>
          </w:tcPr>
          <w:p w:rsidR="00F403A6" w:rsidRPr="00F6533A" w:rsidRDefault="00F403A6" w:rsidP="00F403A6">
            <w:pPr>
              <w:jc w:val="center"/>
              <w:rPr>
                <w:rFonts w:eastAsia="黑体"/>
                <w:sz w:val="18"/>
                <w:szCs w:val="18"/>
              </w:rPr>
            </w:pPr>
            <w:r w:rsidRPr="00F6533A">
              <w:rPr>
                <w:rFonts w:eastAsia="黑体"/>
                <w:sz w:val="18"/>
                <w:szCs w:val="18"/>
              </w:rPr>
              <w:t>教学学时</w:t>
            </w:r>
          </w:p>
        </w:tc>
        <w:tc>
          <w:tcPr>
            <w:tcW w:w="9770" w:type="dxa"/>
            <w:gridSpan w:val="3"/>
            <w:tcBorders>
              <w:top w:val="dotDotDash" w:sz="4" w:space="0" w:color="auto"/>
              <w:left w:val="dotDotDash" w:sz="4" w:space="0" w:color="auto"/>
              <w:bottom w:val="single" w:sz="4" w:space="0" w:color="auto"/>
              <w:right w:val="single" w:sz="4" w:space="0" w:color="auto"/>
            </w:tcBorders>
            <w:vAlign w:val="center"/>
          </w:tcPr>
          <w:p w:rsidR="00F403A6" w:rsidRPr="00A54457" w:rsidRDefault="00F403A6" w:rsidP="00F403A6">
            <w:pPr>
              <w:spacing w:line="280" w:lineRule="exact"/>
              <w:rPr>
                <w:rFonts w:eastAsia="黑体"/>
              </w:rPr>
            </w:pPr>
            <w:r>
              <w:rPr>
                <w:rFonts w:eastAsia="黑体"/>
              </w:rPr>
              <w:t>10</w:t>
            </w:r>
          </w:p>
        </w:tc>
      </w:tr>
      <w:tr w:rsidR="00A74F7F" w:rsidRPr="00A54457" w:rsidTr="00EA2089">
        <w:trPr>
          <w:trHeight w:val="349"/>
        </w:trPr>
        <w:tc>
          <w:tcPr>
            <w:tcW w:w="8640" w:type="dxa"/>
            <w:gridSpan w:val="3"/>
            <w:tcBorders>
              <w:top w:val="single" w:sz="4" w:space="0" w:color="auto"/>
              <w:left w:val="single" w:sz="4" w:space="0" w:color="auto"/>
              <w:bottom w:val="dotDotDash" w:sz="4" w:space="0" w:color="auto"/>
              <w:right w:val="dotDotDash" w:sz="4" w:space="0" w:color="auto"/>
            </w:tcBorders>
            <w:vAlign w:val="center"/>
          </w:tcPr>
          <w:p w:rsidR="00A74F7F" w:rsidRPr="00A54457" w:rsidRDefault="00A74F7F">
            <w:pPr>
              <w:jc w:val="center"/>
              <w:rPr>
                <w:rFonts w:eastAsia="黑体"/>
                <w:sz w:val="18"/>
                <w:szCs w:val="18"/>
              </w:rPr>
            </w:pPr>
            <w:r w:rsidRPr="00A54457">
              <w:rPr>
                <w:rFonts w:eastAsia="黑体"/>
                <w:sz w:val="18"/>
                <w:szCs w:val="18"/>
              </w:rPr>
              <w:t>教</w:t>
            </w:r>
            <w:r w:rsidRPr="00A54457">
              <w:rPr>
                <w:rFonts w:eastAsia="黑体"/>
                <w:sz w:val="18"/>
                <w:szCs w:val="18"/>
              </w:rPr>
              <w:t xml:space="preserve">  </w:t>
            </w:r>
            <w:r w:rsidRPr="00A54457">
              <w:rPr>
                <w:rFonts w:eastAsia="黑体"/>
                <w:sz w:val="18"/>
                <w:szCs w:val="18"/>
              </w:rPr>
              <w:t>学</w:t>
            </w:r>
            <w:r w:rsidRPr="00A54457">
              <w:rPr>
                <w:rFonts w:eastAsia="黑体"/>
                <w:sz w:val="18"/>
                <w:szCs w:val="18"/>
              </w:rPr>
              <w:t xml:space="preserve">  </w:t>
            </w:r>
            <w:r w:rsidRPr="00A54457">
              <w:rPr>
                <w:rFonts w:eastAsia="黑体"/>
                <w:sz w:val="18"/>
                <w:szCs w:val="18"/>
              </w:rPr>
              <w:t>内</w:t>
            </w:r>
            <w:r w:rsidRPr="00A54457">
              <w:rPr>
                <w:rFonts w:eastAsia="黑体"/>
                <w:sz w:val="18"/>
                <w:szCs w:val="18"/>
              </w:rPr>
              <w:t xml:space="preserve">  </w:t>
            </w:r>
            <w:r w:rsidRPr="00A54457">
              <w:rPr>
                <w:rFonts w:eastAsia="黑体"/>
                <w:sz w:val="18"/>
                <w:szCs w:val="18"/>
              </w:rPr>
              <w:t>容</w:t>
            </w:r>
            <w:r w:rsidRPr="00A54457">
              <w:rPr>
                <w:rFonts w:eastAsia="黑体"/>
                <w:sz w:val="18"/>
                <w:szCs w:val="18"/>
              </w:rPr>
              <w:t xml:space="preserve">  </w:t>
            </w:r>
            <w:r w:rsidRPr="00A54457">
              <w:rPr>
                <w:rFonts w:eastAsia="黑体"/>
                <w:sz w:val="18"/>
                <w:szCs w:val="18"/>
              </w:rPr>
              <w:t>与</w:t>
            </w:r>
            <w:r w:rsidRPr="00A54457">
              <w:rPr>
                <w:rFonts w:eastAsia="黑体"/>
                <w:sz w:val="18"/>
                <w:szCs w:val="18"/>
              </w:rPr>
              <w:t xml:space="preserve">  </w:t>
            </w:r>
            <w:r w:rsidRPr="00A54457">
              <w:rPr>
                <w:rFonts w:eastAsia="黑体"/>
                <w:sz w:val="18"/>
                <w:szCs w:val="18"/>
              </w:rPr>
              <w:t>教</w:t>
            </w:r>
            <w:r w:rsidRPr="00A54457">
              <w:rPr>
                <w:rFonts w:eastAsia="黑体"/>
                <w:sz w:val="18"/>
                <w:szCs w:val="18"/>
              </w:rPr>
              <w:t xml:space="preserve">  </w:t>
            </w:r>
            <w:r w:rsidRPr="00A54457">
              <w:rPr>
                <w:rFonts w:eastAsia="黑体"/>
                <w:sz w:val="18"/>
                <w:szCs w:val="18"/>
              </w:rPr>
              <w:t>学</w:t>
            </w:r>
            <w:r w:rsidRPr="00A54457">
              <w:rPr>
                <w:rFonts w:eastAsia="黑体"/>
                <w:sz w:val="18"/>
                <w:szCs w:val="18"/>
              </w:rPr>
              <w:t xml:space="preserve">  </w:t>
            </w:r>
            <w:r w:rsidRPr="00A54457">
              <w:rPr>
                <w:rFonts w:eastAsia="黑体"/>
                <w:sz w:val="18"/>
                <w:szCs w:val="18"/>
              </w:rPr>
              <w:t>过</w:t>
            </w:r>
            <w:r w:rsidRPr="00A54457">
              <w:rPr>
                <w:rFonts w:eastAsia="黑体"/>
                <w:sz w:val="18"/>
                <w:szCs w:val="18"/>
              </w:rPr>
              <w:t xml:space="preserve">  </w:t>
            </w:r>
            <w:r w:rsidRPr="00A54457">
              <w:rPr>
                <w:rFonts w:eastAsia="黑体"/>
                <w:sz w:val="18"/>
                <w:szCs w:val="18"/>
              </w:rPr>
              <w:t>程</w:t>
            </w:r>
            <w:r w:rsidRPr="00A54457">
              <w:rPr>
                <w:rFonts w:eastAsia="黑体"/>
                <w:sz w:val="18"/>
                <w:szCs w:val="18"/>
              </w:rPr>
              <w:t xml:space="preserve">  </w:t>
            </w:r>
            <w:r w:rsidRPr="00A54457">
              <w:rPr>
                <w:rFonts w:eastAsia="黑体"/>
                <w:sz w:val="18"/>
                <w:szCs w:val="18"/>
              </w:rPr>
              <w:t>设</w:t>
            </w:r>
            <w:r w:rsidRPr="00A54457">
              <w:rPr>
                <w:rFonts w:eastAsia="黑体"/>
                <w:sz w:val="18"/>
                <w:szCs w:val="18"/>
              </w:rPr>
              <w:t xml:space="preserve">  </w:t>
            </w:r>
            <w:r w:rsidRPr="00A54457">
              <w:rPr>
                <w:rFonts w:eastAsia="黑体"/>
                <w:sz w:val="18"/>
                <w:szCs w:val="18"/>
              </w:rPr>
              <w:t>计</w:t>
            </w:r>
          </w:p>
        </w:tc>
        <w:tc>
          <w:tcPr>
            <w:tcW w:w="1850" w:type="dxa"/>
            <w:tcBorders>
              <w:top w:val="single" w:sz="4" w:space="0" w:color="auto"/>
              <w:left w:val="dotDotDash" w:sz="4" w:space="0" w:color="auto"/>
              <w:bottom w:val="dotDotDash" w:sz="4" w:space="0" w:color="auto"/>
              <w:right w:val="single" w:sz="4" w:space="0" w:color="auto"/>
            </w:tcBorders>
            <w:vAlign w:val="center"/>
          </w:tcPr>
          <w:p w:rsidR="00A74F7F" w:rsidRPr="00A54457" w:rsidRDefault="00A74F7F">
            <w:pPr>
              <w:jc w:val="center"/>
              <w:rPr>
                <w:rFonts w:eastAsia="黑体"/>
                <w:sz w:val="18"/>
                <w:szCs w:val="18"/>
              </w:rPr>
            </w:pPr>
            <w:r w:rsidRPr="00A54457">
              <w:rPr>
                <w:rFonts w:eastAsia="黑体"/>
                <w:sz w:val="18"/>
                <w:szCs w:val="18"/>
              </w:rPr>
              <w:t>注</w:t>
            </w:r>
            <w:r w:rsidRPr="00A54457">
              <w:rPr>
                <w:rFonts w:eastAsia="黑体"/>
                <w:sz w:val="18"/>
                <w:szCs w:val="18"/>
              </w:rPr>
              <w:t xml:space="preserve">    </w:t>
            </w:r>
            <w:r w:rsidRPr="00A54457">
              <w:rPr>
                <w:rFonts w:eastAsia="黑体"/>
                <w:sz w:val="18"/>
                <w:szCs w:val="18"/>
              </w:rPr>
              <w:t>释</w:t>
            </w:r>
          </w:p>
        </w:tc>
      </w:tr>
      <w:tr w:rsidR="00F14462" w:rsidRPr="00A54457" w:rsidTr="00EA2089">
        <w:trPr>
          <w:trHeight w:val="7172"/>
        </w:trPr>
        <w:tc>
          <w:tcPr>
            <w:tcW w:w="8640" w:type="dxa"/>
            <w:gridSpan w:val="3"/>
            <w:tcBorders>
              <w:top w:val="dotDotDash" w:sz="4" w:space="0" w:color="auto"/>
              <w:left w:val="single" w:sz="4" w:space="0" w:color="auto"/>
              <w:bottom w:val="dotDotDash" w:sz="4" w:space="0" w:color="auto"/>
              <w:right w:val="dotDotDash" w:sz="4" w:space="0" w:color="auto"/>
            </w:tcBorders>
          </w:tcPr>
          <w:p w:rsidR="00F14462" w:rsidRPr="008640BE" w:rsidRDefault="00F14462" w:rsidP="00F14462">
            <w:pPr>
              <w:spacing w:line="300" w:lineRule="auto"/>
              <w:jc w:val="center"/>
              <w:rPr>
                <w:rFonts w:eastAsia="黑体"/>
                <w:sz w:val="24"/>
              </w:rPr>
            </w:pPr>
            <w:r>
              <w:rPr>
                <w:rFonts w:eastAsia="黑体" w:hint="eastAsia"/>
                <w:sz w:val="24"/>
              </w:rPr>
              <w:lastRenderedPageBreak/>
              <w:t>第六章</w:t>
            </w:r>
            <w:r>
              <w:rPr>
                <w:rFonts w:eastAsia="黑体" w:hint="eastAsia"/>
                <w:sz w:val="24"/>
              </w:rPr>
              <w:t xml:space="preserve">  </w:t>
            </w:r>
            <w:r w:rsidRPr="003E7156">
              <w:rPr>
                <w:rFonts w:eastAsia="黑体" w:hint="eastAsia"/>
                <w:sz w:val="24"/>
              </w:rPr>
              <w:t>半导体器件、集成运放及其应用</w:t>
            </w:r>
          </w:p>
          <w:p w:rsidR="00F14462" w:rsidRDefault="00F14462" w:rsidP="00F14462">
            <w:pPr>
              <w:spacing w:line="300" w:lineRule="auto"/>
              <w:ind w:firstLineChars="205" w:firstLine="432"/>
              <w:rPr>
                <w:rFonts w:eastAsia="黑体"/>
                <w:b/>
                <w:szCs w:val="21"/>
              </w:rPr>
            </w:pPr>
            <w:r>
              <w:rPr>
                <w:rFonts w:eastAsia="黑体"/>
                <w:b/>
                <w:szCs w:val="21"/>
              </w:rPr>
              <w:t>〖</w:t>
            </w:r>
            <w:r>
              <w:rPr>
                <w:rFonts w:eastAsia="黑体" w:hint="eastAsia"/>
                <w:b/>
                <w:szCs w:val="21"/>
              </w:rPr>
              <w:t>知识准备</w:t>
            </w:r>
            <w:r w:rsidRPr="00A54457">
              <w:rPr>
                <w:rFonts w:eastAsia="黑体"/>
                <w:b/>
                <w:szCs w:val="21"/>
              </w:rPr>
              <w:t>〗</w:t>
            </w:r>
          </w:p>
          <w:p w:rsidR="00F14462" w:rsidRDefault="00F14462" w:rsidP="00F14462">
            <w:pPr>
              <w:numPr>
                <w:ilvl w:val="0"/>
                <w:numId w:val="2"/>
              </w:numPr>
              <w:spacing w:line="300" w:lineRule="auto"/>
              <w:rPr>
                <w:rFonts w:eastAsia="黑体"/>
                <w:b/>
                <w:szCs w:val="21"/>
              </w:rPr>
            </w:pPr>
            <w:r w:rsidRPr="00591F2A">
              <w:rPr>
                <w:rFonts w:eastAsia="黑体" w:hint="eastAsia"/>
                <w:b/>
                <w:szCs w:val="21"/>
              </w:rPr>
              <w:t>半导体的基础知识</w:t>
            </w:r>
          </w:p>
          <w:p w:rsidR="00F14462" w:rsidRDefault="00F14462" w:rsidP="00F14462">
            <w:pPr>
              <w:numPr>
                <w:ilvl w:val="0"/>
                <w:numId w:val="3"/>
              </w:numPr>
              <w:rPr>
                <w:rFonts w:ascii="黑体" w:eastAsia="黑体"/>
              </w:rPr>
            </w:pPr>
            <w:r w:rsidRPr="00591F2A">
              <w:rPr>
                <w:rFonts w:ascii="黑体" w:eastAsia="黑体" w:hint="eastAsia"/>
              </w:rPr>
              <w:t>半导体的特性</w:t>
            </w:r>
          </w:p>
          <w:p w:rsidR="00F14462" w:rsidRDefault="00F14462" w:rsidP="00F14462">
            <w:pPr>
              <w:ind w:left="780"/>
              <w:rPr>
                <w:rFonts w:ascii="黑体" w:eastAsia="黑体"/>
              </w:rPr>
            </w:pPr>
            <w:r w:rsidRPr="00591F2A">
              <w:rPr>
                <w:rFonts w:ascii="黑体" w:eastAsia="黑体" w:hint="eastAsia"/>
              </w:rPr>
              <w:t>自然界的各种物质，根据其导电能力的差别，可以分为导体、绝缘体和半导体三大类。例如铜、银和铝等金属材料都是良好的导体。如橡胶、塑料等称为绝缘体。导电性能介于导体和绝缘体之间的一大类物质统称为半导体。大多数半导体器件所用的主要材料是硅（Si）和错（Ge）。</w:t>
            </w:r>
          </w:p>
          <w:p w:rsidR="003A60C4" w:rsidRDefault="003A60C4" w:rsidP="00F14462">
            <w:pPr>
              <w:ind w:left="780"/>
              <w:rPr>
                <w:rFonts w:ascii="黑体" w:eastAsia="黑体" w:hint="eastAsia"/>
              </w:rPr>
            </w:pPr>
            <w:r w:rsidRPr="003A60C4">
              <w:rPr>
                <w:rFonts w:ascii="黑体" w:eastAsia="黑体"/>
              </w:rPr>
              <w:drawing>
                <wp:inline distT="0" distB="0" distL="0" distR="0" wp14:anchorId="00CA3DFF" wp14:editId="7A3C26EF">
                  <wp:extent cx="2987999" cy="900000"/>
                  <wp:effectExtent l="0" t="0" r="3175" b="0"/>
                  <wp:docPr id="2" name="图片 1">
                    <a:extLst xmlns:a="http://schemas.openxmlformats.org/drawingml/2006/main">
                      <a:ext uri="{FF2B5EF4-FFF2-40B4-BE49-F238E27FC236}">
                        <a16:creationId xmlns:a16="http://schemas.microsoft.com/office/drawing/2014/main" id="{5F517B47-811F-4C0B-9AE8-DF8457AFE7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5F517B47-811F-4C0B-9AE8-DF8457AFE712}"/>
                              </a:ext>
                            </a:extLst>
                          </pic:cNvPr>
                          <pic:cNvPicPr>
                            <a:picLocks noChangeAspect="1"/>
                          </pic:cNvPicPr>
                        </pic:nvPicPr>
                        <pic:blipFill>
                          <a:blip r:embed="rId8"/>
                          <a:stretch>
                            <a:fillRect/>
                          </a:stretch>
                        </pic:blipFill>
                        <pic:spPr>
                          <a:xfrm>
                            <a:off x="0" y="0"/>
                            <a:ext cx="2987999" cy="900000"/>
                          </a:xfrm>
                          <a:prstGeom prst="rect">
                            <a:avLst/>
                          </a:prstGeom>
                        </pic:spPr>
                      </pic:pic>
                    </a:graphicData>
                  </a:graphic>
                </wp:inline>
              </w:drawing>
            </w:r>
          </w:p>
          <w:p w:rsidR="00F14462" w:rsidRDefault="00F14462" w:rsidP="00F14462">
            <w:pPr>
              <w:numPr>
                <w:ilvl w:val="0"/>
                <w:numId w:val="3"/>
              </w:numPr>
              <w:rPr>
                <w:rFonts w:ascii="黑体" w:eastAsia="黑体"/>
              </w:rPr>
            </w:pPr>
            <w:r w:rsidRPr="00591F2A">
              <w:rPr>
                <w:rFonts w:ascii="黑体" w:eastAsia="黑体" w:hint="eastAsia"/>
              </w:rPr>
              <w:t>本征半导体</w:t>
            </w:r>
          </w:p>
          <w:p w:rsidR="00F14462" w:rsidRDefault="00F14462" w:rsidP="00F14462">
            <w:pPr>
              <w:ind w:left="780"/>
              <w:rPr>
                <w:rFonts w:ascii="黑体" w:eastAsia="黑体"/>
              </w:rPr>
            </w:pPr>
            <w:r w:rsidRPr="00591F2A">
              <w:rPr>
                <w:rFonts w:ascii="黑体" w:eastAsia="黑体" w:hint="eastAsia"/>
              </w:rPr>
              <w:t>纯净的、不含其他杂质的半导体称为本征半导体。</w:t>
            </w:r>
          </w:p>
          <w:p w:rsidR="00F14462" w:rsidRDefault="00F14462" w:rsidP="00F14462">
            <w:pPr>
              <w:numPr>
                <w:ilvl w:val="0"/>
                <w:numId w:val="3"/>
              </w:numPr>
              <w:rPr>
                <w:rFonts w:ascii="黑体" w:eastAsia="黑体"/>
              </w:rPr>
            </w:pPr>
            <w:r w:rsidRPr="00591F2A">
              <w:rPr>
                <w:rFonts w:ascii="黑体" w:eastAsia="黑体" w:hint="eastAsia"/>
              </w:rPr>
              <w:t>杂质半导体</w:t>
            </w:r>
          </w:p>
          <w:p w:rsidR="00F14462" w:rsidRDefault="00F14462" w:rsidP="00F14462">
            <w:pPr>
              <w:pStyle w:val="aa"/>
              <w:numPr>
                <w:ilvl w:val="0"/>
                <w:numId w:val="25"/>
              </w:numPr>
              <w:ind w:leftChars="200" w:left="420" w:firstLineChars="0" w:firstLine="0"/>
              <w:rPr>
                <w:rFonts w:ascii="黑体" w:eastAsia="黑体"/>
              </w:rPr>
            </w:pPr>
            <w:r w:rsidRPr="00591F2A">
              <w:rPr>
                <w:rFonts w:ascii="黑体" w:eastAsia="黑体" w:hint="eastAsia"/>
              </w:rPr>
              <w:t>N型半导体</w:t>
            </w:r>
          </w:p>
          <w:p w:rsidR="00F14462" w:rsidRDefault="00F14462" w:rsidP="00F14462">
            <w:pPr>
              <w:pStyle w:val="aa"/>
              <w:numPr>
                <w:ilvl w:val="0"/>
                <w:numId w:val="25"/>
              </w:numPr>
              <w:ind w:leftChars="200" w:left="420" w:firstLineChars="0" w:firstLine="0"/>
              <w:rPr>
                <w:rFonts w:ascii="黑体" w:eastAsia="黑体"/>
              </w:rPr>
            </w:pPr>
            <w:r w:rsidRPr="00591F2A">
              <w:rPr>
                <w:rFonts w:ascii="黑体" w:eastAsia="黑体" w:hint="eastAsia"/>
              </w:rPr>
              <w:t>P型半导体</w:t>
            </w:r>
          </w:p>
          <w:p w:rsidR="00F14462" w:rsidRDefault="00F14462" w:rsidP="00F14462">
            <w:pPr>
              <w:numPr>
                <w:ilvl w:val="0"/>
                <w:numId w:val="3"/>
              </w:numPr>
              <w:rPr>
                <w:rFonts w:ascii="黑体" w:eastAsia="黑体"/>
              </w:rPr>
            </w:pPr>
            <w:r w:rsidRPr="00591F2A">
              <w:rPr>
                <w:rFonts w:ascii="黑体" w:eastAsia="黑体" w:hint="eastAsia"/>
              </w:rPr>
              <w:t>PN结及单向导电性</w:t>
            </w:r>
          </w:p>
          <w:p w:rsidR="00F14462" w:rsidRDefault="00F14462" w:rsidP="00F14462">
            <w:pPr>
              <w:pStyle w:val="aa"/>
              <w:numPr>
                <w:ilvl w:val="0"/>
                <w:numId w:val="30"/>
              </w:numPr>
              <w:ind w:leftChars="200" w:left="420" w:firstLineChars="0" w:firstLine="0"/>
              <w:rPr>
                <w:rFonts w:ascii="黑体" w:eastAsia="黑体"/>
              </w:rPr>
            </w:pPr>
            <w:r w:rsidRPr="00591F2A">
              <w:rPr>
                <w:rFonts w:ascii="黑体" w:eastAsia="黑体" w:hint="eastAsia"/>
              </w:rPr>
              <w:t>PN结中载流子的运动</w:t>
            </w:r>
          </w:p>
          <w:p w:rsidR="003A60C4" w:rsidRDefault="003A60C4" w:rsidP="003A60C4">
            <w:pPr>
              <w:pStyle w:val="aa"/>
              <w:ind w:left="420" w:firstLineChars="0" w:firstLine="0"/>
              <w:rPr>
                <w:rFonts w:ascii="黑体" w:eastAsia="黑体" w:hint="eastAsia"/>
              </w:rPr>
            </w:pPr>
            <w:r w:rsidRPr="003A60C4">
              <w:rPr>
                <w:rFonts w:ascii="黑体" w:eastAsia="黑体"/>
              </w:rPr>
              <w:drawing>
                <wp:inline distT="0" distB="0" distL="0" distR="0" wp14:anchorId="08EFB777" wp14:editId="027F426D">
                  <wp:extent cx="2657475" cy="900000"/>
                  <wp:effectExtent l="0" t="0" r="0" b="0"/>
                  <wp:docPr id="4" name="图片 3" descr="QQ截图20200713171255">
                    <a:extLst xmlns:a="http://schemas.openxmlformats.org/drawingml/2006/main">
                      <a:ext uri="{FF2B5EF4-FFF2-40B4-BE49-F238E27FC236}">
                        <a16:creationId xmlns:a16="http://schemas.microsoft.com/office/drawing/2014/main" id="{C0B6CCE8-2CFE-4ED3-B57A-996C5A93DA10}"/>
                      </a:ext>
                    </a:extLst>
                  </wp:docPr>
                  <wp:cNvGraphicFramePr/>
                  <a:graphic xmlns:a="http://schemas.openxmlformats.org/drawingml/2006/main">
                    <a:graphicData uri="http://schemas.openxmlformats.org/drawingml/2006/picture">
                      <pic:pic xmlns:pic="http://schemas.openxmlformats.org/drawingml/2006/picture">
                        <pic:nvPicPr>
                          <pic:cNvPr id="4" name="图片 3" descr="QQ截图20200713171255">
                            <a:extLst>
                              <a:ext uri="{FF2B5EF4-FFF2-40B4-BE49-F238E27FC236}">
                                <a16:creationId xmlns:a16="http://schemas.microsoft.com/office/drawing/2014/main" id="{C0B6CCE8-2CFE-4ED3-B57A-996C5A93DA10}"/>
                              </a:ext>
                            </a:extLst>
                          </pic:cNvPr>
                          <pic:cNvPicPr/>
                        </pic:nvPicPr>
                        <pic:blipFill>
                          <a:blip r:embed="rId9" cstate="print">
                            <a:lum contrast="30000"/>
                            <a:extLst>
                              <a:ext uri="{28A0092B-C50C-407E-A947-70E740481C1C}">
                                <a14:useLocalDpi xmlns:a14="http://schemas.microsoft.com/office/drawing/2010/main" val="0"/>
                              </a:ext>
                            </a:extLst>
                          </a:blip>
                          <a:srcRect/>
                          <a:stretch>
                            <a:fillRect/>
                          </a:stretch>
                        </pic:blipFill>
                        <pic:spPr bwMode="auto">
                          <a:xfrm>
                            <a:off x="0" y="0"/>
                            <a:ext cx="2657475" cy="900000"/>
                          </a:xfrm>
                          <a:prstGeom prst="rect">
                            <a:avLst/>
                          </a:prstGeom>
                          <a:noFill/>
                          <a:ln>
                            <a:noFill/>
                          </a:ln>
                        </pic:spPr>
                      </pic:pic>
                    </a:graphicData>
                  </a:graphic>
                </wp:inline>
              </w:drawing>
            </w:r>
          </w:p>
          <w:p w:rsidR="00F14462" w:rsidRDefault="00F14462" w:rsidP="00F14462">
            <w:pPr>
              <w:pStyle w:val="aa"/>
              <w:numPr>
                <w:ilvl w:val="0"/>
                <w:numId w:val="30"/>
              </w:numPr>
              <w:ind w:leftChars="200" w:left="420" w:firstLineChars="0" w:firstLine="0"/>
              <w:rPr>
                <w:rFonts w:ascii="黑体" w:eastAsia="黑体"/>
              </w:rPr>
            </w:pPr>
            <w:r w:rsidRPr="00591F2A">
              <w:rPr>
                <w:rFonts w:ascii="黑体" w:eastAsia="黑体" w:hint="eastAsia"/>
              </w:rPr>
              <w:t>PN结的单向导电性</w:t>
            </w:r>
          </w:p>
          <w:p w:rsidR="00F14462" w:rsidRPr="00C664B4" w:rsidRDefault="00F14462" w:rsidP="00F14462">
            <w:pPr>
              <w:rPr>
                <w:rFonts w:ascii="黑体" w:eastAsia="黑体"/>
              </w:rPr>
            </w:pPr>
          </w:p>
          <w:p w:rsidR="00F14462" w:rsidRDefault="00F14462" w:rsidP="00F14462">
            <w:pPr>
              <w:spacing w:line="300" w:lineRule="auto"/>
              <w:ind w:left="432"/>
              <w:jc w:val="left"/>
              <w:rPr>
                <w:rFonts w:ascii="黑体" w:eastAsia="黑体"/>
                <w:b/>
              </w:rPr>
            </w:pPr>
            <w:r w:rsidRPr="001F6D32">
              <w:rPr>
                <w:rFonts w:ascii="黑体" w:eastAsia="黑体" w:hint="eastAsia"/>
                <w:b/>
              </w:rPr>
              <w:t>二、</w:t>
            </w:r>
            <w:r w:rsidRPr="00591F2A">
              <w:rPr>
                <w:rFonts w:ascii="黑体" w:eastAsia="黑体" w:hint="eastAsia"/>
                <w:b/>
              </w:rPr>
              <w:t>半导体二极管及其应用</w:t>
            </w:r>
          </w:p>
          <w:p w:rsidR="00F14462" w:rsidRDefault="00F14462" w:rsidP="00F14462">
            <w:pPr>
              <w:numPr>
                <w:ilvl w:val="0"/>
                <w:numId w:val="11"/>
              </w:numPr>
              <w:rPr>
                <w:rFonts w:ascii="黑体" w:eastAsia="黑体"/>
              </w:rPr>
            </w:pPr>
            <w:r w:rsidRPr="00591F2A">
              <w:rPr>
                <w:rFonts w:ascii="黑体" w:eastAsia="黑体" w:hint="eastAsia"/>
              </w:rPr>
              <w:t>普通二极管</w:t>
            </w:r>
          </w:p>
          <w:p w:rsidR="00F14462" w:rsidRDefault="00F14462" w:rsidP="00F14462">
            <w:pPr>
              <w:pStyle w:val="aa"/>
              <w:numPr>
                <w:ilvl w:val="0"/>
                <w:numId w:val="26"/>
              </w:numPr>
              <w:ind w:leftChars="200" w:left="420" w:firstLineChars="0" w:firstLine="0"/>
              <w:rPr>
                <w:rFonts w:ascii="黑体" w:eastAsia="黑体"/>
              </w:rPr>
            </w:pPr>
            <w:r w:rsidRPr="00591F2A">
              <w:rPr>
                <w:rFonts w:ascii="黑体" w:eastAsia="黑体" w:hint="eastAsia"/>
              </w:rPr>
              <w:t>二极管的结构</w:t>
            </w:r>
            <w:r>
              <w:rPr>
                <w:rFonts w:ascii="黑体" w:eastAsia="黑体" w:hint="eastAsia"/>
              </w:rPr>
              <w:t>：</w:t>
            </w:r>
            <w:r w:rsidRPr="00591F2A">
              <w:rPr>
                <w:rFonts w:ascii="黑体" w:eastAsia="黑体" w:hint="eastAsia"/>
              </w:rPr>
              <w:t>在PN结的外面装上管壳，再引出两个电极，就可以做成半导体二极管。</w:t>
            </w:r>
          </w:p>
          <w:p w:rsidR="00F14462" w:rsidRDefault="00F14462" w:rsidP="00F14462">
            <w:pPr>
              <w:pStyle w:val="aa"/>
              <w:numPr>
                <w:ilvl w:val="0"/>
                <w:numId w:val="26"/>
              </w:numPr>
              <w:ind w:leftChars="200" w:left="420" w:firstLineChars="0" w:firstLine="0"/>
              <w:rPr>
                <w:rFonts w:ascii="黑体" w:eastAsia="黑体"/>
              </w:rPr>
            </w:pPr>
            <w:r w:rsidRPr="00591F2A">
              <w:rPr>
                <w:rFonts w:ascii="黑体" w:eastAsia="黑体" w:hint="eastAsia"/>
              </w:rPr>
              <w:t>二极管的伏安特性</w:t>
            </w:r>
            <w:r>
              <w:rPr>
                <w:rFonts w:ascii="黑体" w:eastAsia="黑体" w:hint="eastAsia"/>
              </w:rPr>
              <w:t>：</w:t>
            </w:r>
            <w:r w:rsidRPr="00591F2A">
              <w:rPr>
                <w:rFonts w:ascii="黑体" w:eastAsia="黑体" w:hint="eastAsia"/>
              </w:rPr>
              <w:t>二极管的性能可用其伏安特性来描述。为了测得二极管的伏安特性，可在二极管的两端加上一个电压U，然后测出流过管子的电流I，电流与电压之间的关系曲线即是二极管的伏安特性。</w:t>
            </w:r>
          </w:p>
          <w:p w:rsidR="00F14462" w:rsidRDefault="00F14462" w:rsidP="00F14462">
            <w:pPr>
              <w:numPr>
                <w:ilvl w:val="0"/>
                <w:numId w:val="11"/>
              </w:numPr>
              <w:rPr>
                <w:rFonts w:ascii="黑体" w:eastAsia="黑体"/>
              </w:rPr>
            </w:pPr>
            <w:r w:rsidRPr="00591F2A">
              <w:rPr>
                <w:rFonts w:ascii="黑体" w:eastAsia="黑体" w:hint="eastAsia"/>
              </w:rPr>
              <w:t>特殊二极管</w:t>
            </w:r>
          </w:p>
          <w:p w:rsidR="00F14462" w:rsidRDefault="00F14462" w:rsidP="00F14462">
            <w:pPr>
              <w:pStyle w:val="aa"/>
              <w:numPr>
                <w:ilvl w:val="0"/>
                <w:numId w:val="27"/>
              </w:numPr>
              <w:ind w:leftChars="200" w:left="420" w:firstLineChars="0" w:firstLine="0"/>
              <w:rPr>
                <w:rFonts w:ascii="黑体" w:eastAsia="黑体"/>
              </w:rPr>
            </w:pPr>
            <w:r>
              <w:rPr>
                <w:rFonts w:ascii="黑体" w:eastAsia="黑体" w:hint="eastAsia"/>
              </w:rPr>
              <w:t>稳压二极管</w:t>
            </w:r>
          </w:p>
          <w:p w:rsidR="00F14462" w:rsidRDefault="00F14462" w:rsidP="00F14462">
            <w:pPr>
              <w:pStyle w:val="aa"/>
              <w:numPr>
                <w:ilvl w:val="0"/>
                <w:numId w:val="27"/>
              </w:numPr>
              <w:ind w:leftChars="200" w:left="420" w:firstLineChars="0" w:firstLine="0"/>
              <w:rPr>
                <w:rFonts w:ascii="黑体" w:eastAsia="黑体"/>
              </w:rPr>
            </w:pPr>
            <w:r>
              <w:rPr>
                <w:rFonts w:ascii="黑体" w:eastAsia="黑体" w:hint="eastAsia"/>
              </w:rPr>
              <w:t>变容二极管</w:t>
            </w:r>
          </w:p>
          <w:p w:rsidR="00F14462" w:rsidRDefault="00F14462" w:rsidP="00F14462">
            <w:pPr>
              <w:pStyle w:val="aa"/>
              <w:numPr>
                <w:ilvl w:val="0"/>
                <w:numId w:val="27"/>
              </w:numPr>
              <w:ind w:leftChars="200" w:left="420" w:firstLineChars="0" w:firstLine="0"/>
              <w:rPr>
                <w:rFonts w:ascii="黑体" w:eastAsia="黑体"/>
              </w:rPr>
            </w:pPr>
            <w:r>
              <w:rPr>
                <w:rFonts w:ascii="黑体" w:eastAsia="黑体" w:hint="eastAsia"/>
              </w:rPr>
              <w:t>光电二极管</w:t>
            </w:r>
          </w:p>
          <w:p w:rsidR="00F14462" w:rsidRDefault="00F14462" w:rsidP="00F14462">
            <w:pPr>
              <w:pStyle w:val="aa"/>
              <w:numPr>
                <w:ilvl w:val="0"/>
                <w:numId w:val="27"/>
              </w:numPr>
              <w:ind w:leftChars="200" w:left="420" w:firstLineChars="0" w:firstLine="0"/>
              <w:rPr>
                <w:rFonts w:ascii="黑体" w:eastAsia="黑体"/>
              </w:rPr>
            </w:pPr>
            <w:r>
              <w:rPr>
                <w:rFonts w:ascii="黑体" w:eastAsia="黑体" w:hint="eastAsia"/>
              </w:rPr>
              <w:t>发光二极管</w:t>
            </w:r>
          </w:p>
          <w:p w:rsidR="00F14462" w:rsidRPr="00C60623" w:rsidRDefault="00F14462" w:rsidP="00F14462">
            <w:pPr>
              <w:numPr>
                <w:ilvl w:val="0"/>
                <w:numId w:val="11"/>
              </w:numPr>
              <w:rPr>
                <w:rFonts w:ascii="黑体" w:eastAsia="黑体"/>
              </w:rPr>
            </w:pPr>
            <w:r>
              <w:rPr>
                <w:rFonts w:ascii="黑体" w:eastAsia="黑体" w:hint="eastAsia"/>
              </w:rPr>
              <w:t>二极管的检测与判断</w:t>
            </w:r>
          </w:p>
          <w:p w:rsidR="00F14462" w:rsidRDefault="00F14462" w:rsidP="00F14462">
            <w:pPr>
              <w:spacing w:line="300" w:lineRule="auto"/>
              <w:ind w:left="432"/>
              <w:jc w:val="left"/>
              <w:rPr>
                <w:rFonts w:ascii="黑体" w:eastAsia="黑体"/>
              </w:rPr>
            </w:pPr>
          </w:p>
          <w:p w:rsidR="00F14462" w:rsidRDefault="00F14462" w:rsidP="00F14462">
            <w:pPr>
              <w:spacing w:line="300" w:lineRule="auto"/>
              <w:ind w:left="432"/>
              <w:jc w:val="left"/>
              <w:rPr>
                <w:rFonts w:ascii="黑体" w:eastAsia="黑体"/>
                <w:b/>
              </w:rPr>
            </w:pPr>
            <w:r>
              <w:rPr>
                <w:rFonts w:ascii="黑体" w:eastAsia="黑体" w:hint="eastAsia"/>
                <w:b/>
              </w:rPr>
              <w:t>三</w:t>
            </w:r>
            <w:r w:rsidRPr="001F6D32">
              <w:rPr>
                <w:rFonts w:ascii="黑体" w:eastAsia="黑体" w:hint="eastAsia"/>
                <w:b/>
              </w:rPr>
              <w:t>、</w:t>
            </w:r>
            <w:r w:rsidRPr="00591F2A">
              <w:rPr>
                <w:rFonts w:ascii="黑体" w:eastAsia="黑体" w:hint="eastAsia"/>
                <w:b/>
              </w:rPr>
              <w:t>半导体三极管及其应用</w:t>
            </w:r>
          </w:p>
          <w:p w:rsidR="00F14462" w:rsidRDefault="00F14462" w:rsidP="00F14462">
            <w:pPr>
              <w:numPr>
                <w:ilvl w:val="0"/>
                <w:numId w:val="12"/>
              </w:numPr>
              <w:rPr>
                <w:rFonts w:ascii="黑体" w:eastAsia="黑体"/>
              </w:rPr>
            </w:pPr>
            <w:r w:rsidRPr="00591F2A">
              <w:rPr>
                <w:rFonts w:ascii="黑体" w:eastAsia="黑体" w:hint="eastAsia"/>
              </w:rPr>
              <w:t>三极管的结构</w:t>
            </w:r>
          </w:p>
          <w:p w:rsidR="00F14462" w:rsidRDefault="00F14462" w:rsidP="00F14462">
            <w:pPr>
              <w:ind w:left="780"/>
              <w:rPr>
                <w:rFonts w:ascii="黑体" w:eastAsia="黑体"/>
              </w:rPr>
            </w:pPr>
            <w:r w:rsidRPr="00591F2A">
              <w:rPr>
                <w:rFonts w:ascii="黑体" w:eastAsia="黑体" w:hint="eastAsia"/>
              </w:rPr>
              <w:t>最常见的结构有硅平面管和锗合金管两种。无论是NPN型或PNP型的三极管，内部均包含S个区：发射区、基区和集电区，其中集电区与基区的接触面积较大，并相应</w:t>
            </w:r>
            <w:r w:rsidRPr="00591F2A">
              <w:rPr>
                <w:rFonts w:ascii="黑体" w:eastAsia="黑体" w:hint="eastAsia"/>
              </w:rPr>
              <w:lastRenderedPageBreak/>
              <w:t>地引出三个电极：发射极（E）、基极（B）和集电极（C），同时，在三个区的两两交界处，形成两个PN结，分别称为发射结和集电结。</w:t>
            </w:r>
          </w:p>
          <w:p w:rsidR="00F14462" w:rsidRDefault="00F14462" w:rsidP="00F14462">
            <w:pPr>
              <w:numPr>
                <w:ilvl w:val="0"/>
                <w:numId w:val="12"/>
              </w:numPr>
              <w:rPr>
                <w:rFonts w:ascii="黑体" w:eastAsia="黑体"/>
              </w:rPr>
            </w:pPr>
            <w:r w:rsidRPr="00591F2A">
              <w:rPr>
                <w:rFonts w:ascii="黑体" w:eastAsia="黑体" w:hint="eastAsia"/>
              </w:rPr>
              <w:t>三极管的放大作用</w:t>
            </w:r>
          </w:p>
          <w:p w:rsidR="00F14462" w:rsidRDefault="00F14462" w:rsidP="00F14462">
            <w:pPr>
              <w:pStyle w:val="aa"/>
              <w:numPr>
                <w:ilvl w:val="0"/>
                <w:numId w:val="28"/>
              </w:numPr>
              <w:ind w:leftChars="200" w:left="420" w:firstLineChars="0" w:firstLine="0"/>
              <w:rPr>
                <w:rFonts w:ascii="黑体" w:eastAsia="黑体"/>
              </w:rPr>
            </w:pPr>
            <w:r>
              <w:rPr>
                <w:rFonts w:ascii="黑体" w:eastAsia="黑体" w:hint="eastAsia"/>
              </w:rPr>
              <w:t>发射</w:t>
            </w:r>
          </w:p>
          <w:p w:rsidR="00F14462" w:rsidRDefault="00F14462" w:rsidP="00F14462">
            <w:pPr>
              <w:pStyle w:val="aa"/>
              <w:numPr>
                <w:ilvl w:val="0"/>
                <w:numId w:val="28"/>
              </w:numPr>
              <w:ind w:leftChars="200" w:left="420" w:firstLineChars="0" w:firstLine="0"/>
              <w:rPr>
                <w:rFonts w:ascii="黑体" w:eastAsia="黑体"/>
              </w:rPr>
            </w:pPr>
            <w:r w:rsidRPr="00591F2A">
              <w:rPr>
                <w:rFonts w:ascii="黑体" w:eastAsia="黑体" w:hint="eastAsia"/>
              </w:rPr>
              <w:t>复合和扩散</w:t>
            </w:r>
          </w:p>
          <w:p w:rsidR="00F14462" w:rsidRDefault="00F14462" w:rsidP="00F14462">
            <w:pPr>
              <w:pStyle w:val="aa"/>
              <w:numPr>
                <w:ilvl w:val="0"/>
                <w:numId w:val="28"/>
              </w:numPr>
              <w:ind w:leftChars="200" w:left="420" w:firstLineChars="0" w:firstLine="0"/>
              <w:rPr>
                <w:rFonts w:ascii="黑体" w:eastAsia="黑体"/>
              </w:rPr>
            </w:pPr>
            <w:r>
              <w:rPr>
                <w:rFonts w:ascii="黑体" w:eastAsia="黑体" w:hint="eastAsia"/>
              </w:rPr>
              <w:t>收集</w:t>
            </w:r>
          </w:p>
          <w:p w:rsidR="00F14462" w:rsidRDefault="00F14462" w:rsidP="00F14462">
            <w:pPr>
              <w:numPr>
                <w:ilvl w:val="0"/>
                <w:numId w:val="12"/>
              </w:numPr>
              <w:rPr>
                <w:rFonts w:ascii="黑体" w:eastAsia="黑体"/>
              </w:rPr>
            </w:pPr>
            <w:r w:rsidRPr="00591F2A">
              <w:rPr>
                <w:rFonts w:ascii="黑体" w:eastAsia="黑体" w:hint="eastAsia"/>
              </w:rPr>
              <w:t>三极管的特性曲线</w:t>
            </w:r>
          </w:p>
          <w:p w:rsidR="00F14462" w:rsidRDefault="00F14462" w:rsidP="00F14462">
            <w:pPr>
              <w:pStyle w:val="aa"/>
              <w:numPr>
                <w:ilvl w:val="0"/>
                <w:numId w:val="29"/>
              </w:numPr>
              <w:ind w:leftChars="200" w:left="420" w:firstLineChars="0" w:firstLine="0"/>
              <w:rPr>
                <w:rFonts w:ascii="黑体" w:eastAsia="黑体"/>
              </w:rPr>
            </w:pPr>
            <w:r>
              <w:rPr>
                <w:rFonts w:ascii="黑体" w:eastAsia="黑体" w:hint="eastAsia"/>
              </w:rPr>
              <w:t>输入特性</w:t>
            </w:r>
          </w:p>
          <w:p w:rsidR="003A60C4" w:rsidRDefault="003A60C4" w:rsidP="003A60C4">
            <w:pPr>
              <w:pStyle w:val="aa"/>
              <w:ind w:left="420" w:firstLineChars="0" w:firstLine="0"/>
              <w:rPr>
                <w:rFonts w:ascii="黑体" w:eastAsia="黑体" w:hint="eastAsia"/>
              </w:rPr>
            </w:pPr>
            <w:r w:rsidRPr="003A60C4">
              <w:rPr>
                <w:rFonts w:ascii="黑体" w:eastAsia="黑体"/>
              </w:rPr>
              <w:drawing>
                <wp:inline distT="0" distB="0" distL="0" distR="0" wp14:anchorId="21A78E9C" wp14:editId="684D3A26">
                  <wp:extent cx="1667421" cy="900000"/>
                  <wp:effectExtent l="0" t="0" r="9525" b="0"/>
                  <wp:docPr id="3" name="图片 2" descr="QQ截图20200713171507">
                    <a:extLst xmlns:a="http://schemas.openxmlformats.org/drawingml/2006/main">
                      <a:ext uri="{FF2B5EF4-FFF2-40B4-BE49-F238E27FC236}">
                        <a16:creationId xmlns:a16="http://schemas.microsoft.com/office/drawing/2014/main" id="{916CD660-BAAD-477D-902E-753A9E922D9F}"/>
                      </a:ext>
                    </a:extLst>
                  </wp:docPr>
                  <wp:cNvGraphicFramePr/>
                  <a:graphic xmlns:a="http://schemas.openxmlformats.org/drawingml/2006/main">
                    <a:graphicData uri="http://schemas.openxmlformats.org/drawingml/2006/picture">
                      <pic:pic xmlns:pic="http://schemas.openxmlformats.org/drawingml/2006/picture">
                        <pic:nvPicPr>
                          <pic:cNvPr id="3" name="图片 2" descr="QQ截图20200713171507">
                            <a:extLst>
                              <a:ext uri="{FF2B5EF4-FFF2-40B4-BE49-F238E27FC236}">
                                <a16:creationId xmlns:a16="http://schemas.microsoft.com/office/drawing/2014/main" id="{916CD660-BAAD-477D-902E-753A9E922D9F}"/>
                              </a:ext>
                            </a:extLst>
                          </pic:cNvPr>
                          <pic:cNvPicPr/>
                        </pic:nvPicPr>
                        <pic:blipFill>
                          <a:blip r:embed="rId10" cstate="print">
                            <a:lum contrast="30000"/>
                            <a:extLst>
                              <a:ext uri="{28A0092B-C50C-407E-A947-70E740481C1C}">
                                <a14:useLocalDpi xmlns:a14="http://schemas.microsoft.com/office/drawing/2010/main" val="0"/>
                              </a:ext>
                            </a:extLst>
                          </a:blip>
                          <a:srcRect/>
                          <a:stretch>
                            <a:fillRect/>
                          </a:stretch>
                        </pic:blipFill>
                        <pic:spPr bwMode="auto">
                          <a:xfrm>
                            <a:off x="0" y="0"/>
                            <a:ext cx="1667421" cy="900000"/>
                          </a:xfrm>
                          <a:prstGeom prst="rect">
                            <a:avLst/>
                          </a:prstGeom>
                          <a:noFill/>
                          <a:ln>
                            <a:noFill/>
                          </a:ln>
                        </pic:spPr>
                      </pic:pic>
                    </a:graphicData>
                  </a:graphic>
                </wp:inline>
              </w:drawing>
            </w:r>
            <w:r w:rsidRPr="003A60C4">
              <w:rPr>
                <w:rFonts w:ascii="黑体" w:eastAsia="黑体"/>
              </w:rPr>
              <w:drawing>
                <wp:inline distT="0" distB="0" distL="0" distR="0" wp14:anchorId="4C7B29BC" wp14:editId="2BFCEAB0">
                  <wp:extent cx="1566238" cy="900000"/>
                  <wp:effectExtent l="0" t="0" r="0" b="0"/>
                  <wp:docPr id="1" name="图片 3" descr="QQ截图20200713171516">
                    <a:extLst xmlns:a="http://schemas.openxmlformats.org/drawingml/2006/main">
                      <a:ext uri="{FF2B5EF4-FFF2-40B4-BE49-F238E27FC236}">
                        <a16:creationId xmlns:a16="http://schemas.microsoft.com/office/drawing/2014/main" id="{2F71B43D-01E9-47B5-8D5D-03B9A1B62783}"/>
                      </a:ext>
                    </a:extLst>
                  </wp:docPr>
                  <wp:cNvGraphicFramePr/>
                  <a:graphic xmlns:a="http://schemas.openxmlformats.org/drawingml/2006/main">
                    <a:graphicData uri="http://schemas.openxmlformats.org/drawingml/2006/picture">
                      <pic:pic xmlns:pic="http://schemas.openxmlformats.org/drawingml/2006/picture">
                        <pic:nvPicPr>
                          <pic:cNvPr id="4" name="图片 3" descr="QQ截图20200713171516">
                            <a:extLst>
                              <a:ext uri="{FF2B5EF4-FFF2-40B4-BE49-F238E27FC236}">
                                <a16:creationId xmlns:a16="http://schemas.microsoft.com/office/drawing/2014/main" id="{2F71B43D-01E9-47B5-8D5D-03B9A1B62783}"/>
                              </a:ext>
                            </a:extLst>
                          </pic:cNvPr>
                          <pic:cNvPicPr/>
                        </pic:nvPicPr>
                        <pic:blipFill>
                          <a:blip r:embed="rId11" cstate="print">
                            <a:lum contrast="30000"/>
                            <a:extLst>
                              <a:ext uri="{BEBA8EAE-BF5A-486C-A8C5-ECC9F3942E4B}">
                                <a14:imgProps xmlns:a14="http://schemas.microsoft.com/office/drawing/2010/main">
                                  <a14:imgLayer r:embed="rId12">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1566238" cy="900000"/>
                          </a:xfrm>
                          <a:prstGeom prst="rect">
                            <a:avLst/>
                          </a:prstGeom>
                          <a:noFill/>
                          <a:ln>
                            <a:noFill/>
                          </a:ln>
                        </pic:spPr>
                      </pic:pic>
                    </a:graphicData>
                  </a:graphic>
                </wp:inline>
              </w:drawing>
            </w:r>
          </w:p>
          <w:p w:rsidR="00F14462" w:rsidRDefault="00F14462" w:rsidP="00F14462">
            <w:pPr>
              <w:pStyle w:val="aa"/>
              <w:numPr>
                <w:ilvl w:val="0"/>
                <w:numId w:val="29"/>
              </w:numPr>
              <w:ind w:leftChars="200" w:left="420" w:firstLineChars="0" w:firstLine="0"/>
              <w:rPr>
                <w:rFonts w:ascii="黑体" w:eastAsia="黑体"/>
              </w:rPr>
            </w:pPr>
            <w:r>
              <w:rPr>
                <w:rFonts w:ascii="黑体" w:eastAsia="黑体" w:hint="eastAsia"/>
              </w:rPr>
              <w:t>输出特性</w:t>
            </w:r>
          </w:p>
          <w:p w:rsidR="003A60C4" w:rsidRDefault="003A60C4" w:rsidP="003A60C4">
            <w:pPr>
              <w:pStyle w:val="aa"/>
              <w:ind w:left="420" w:firstLineChars="0" w:firstLine="0"/>
              <w:rPr>
                <w:rFonts w:ascii="黑体" w:eastAsia="黑体" w:hint="eastAsia"/>
              </w:rPr>
            </w:pPr>
            <w:r w:rsidRPr="003A60C4">
              <w:rPr>
                <w:rFonts w:ascii="黑体" w:eastAsia="黑体"/>
              </w:rPr>
              <w:drawing>
                <wp:inline distT="0" distB="0" distL="0" distR="0" wp14:anchorId="68E5B1B2" wp14:editId="4EDEE1AA">
                  <wp:extent cx="1304925" cy="899795"/>
                  <wp:effectExtent l="0" t="0" r="0" b="0"/>
                  <wp:docPr id="5" name="图片 2" descr="QQ截图20200713171520">
                    <a:extLst xmlns:a="http://schemas.openxmlformats.org/drawingml/2006/main">
                      <a:ext uri="{FF2B5EF4-FFF2-40B4-BE49-F238E27FC236}">
                        <a16:creationId xmlns:a16="http://schemas.microsoft.com/office/drawing/2014/main" id="{6B53C9C2-570C-4299-8D4F-F26C5D4D733F}"/>
                      </a:ext>
                    </a:extLst>
                  </wp:docPr>
                  <wp:cNvGraphicFramePr/>
                  <a:graphic xmlns:a="http://schemas.openxmlformats.org/drawingml/2006/main">
                    <a:graphicData uri="http://schemas.openxmlformats.org/drawingml/2006/picture">
                      <pic:pic xmlns:pic="http://schemas.openxmlformats.org/drawingml/2006/picture">
                        <pic:nvPicPr>
                          <pic:cNvPr id="3" name="图片 2" descr="QQ截图20200713171520">
                            <a:extLst>
                              <a:ext uri="{FF2B5EF4-FFF2-40B4-BE49-F238E27FC236}">
                                <a16:creationId xmlns:a16="http://schemas.microsoft.com/office/drawing/2014/main" id="{6B53C9C2-570C-4299-8D4F-F26C5D4D733F}"/>
                              </a:ext>
                            </a:extLst>
                          </pic:cNvPr>
                          <pic:cNvPicPr/>
                        </pic:nvPicPr>
                        <pic:blipFill>
                          <a:blip r:embed="rId13" cstate="print">
                            <a:lum contrast="30000"/>
                            <a:extLst>
                              <a:ext uri="{BEBA8EAE-BF5A-486C-A8C5-ECC9F3942E4B}">
                                <a14:imgProps xmlns:a14="http://schemas.microsoft.com/office/drawing/2010/main">
                                  <a14:imgLayer r:embed="rId14">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1305226" cy="900003"/>
                          </a:xfrm>
                          <a:prstGeom prst="rect">
                            <a:avLst/>
                          </a:prstGeom>
                          <a:noFill/>
                          <a:ln>
                            <a:noFill/>
                          </a:ln>
                        </pic:spPr>
                      </pic:pic>
                    </a:graphicData>
                  </a:graphic>
                </wp:inline>
              </w:drawing>
            </w:r>
          </w:p>
          <w:p w:rsidR="00F14462" w:rsidRDefault="00F14462" w:rsidP="00F14462">
            <w:pPr>
              <w:numPr>
                <w:ilvl w:val="0"/>
                <w:numId w:val="12"/>
              </w:numPr>
              <w:rPr>
                <w:rFonts w:ascii="黑体" w:eastAsia="黑体"/>
              </w:rPr>
            </w:pPr>
            <w:r w:rsidRPr="00591F2A">
              <w:rPr>
                <w:rFonts w:ascii="黑体" w:eastAsia="黑体" w:hint="eastAsia"/>
              </w:rPr>
              <w:t>三极管的主要参数</w:t>
            </w:r>
          </w:p>
          <w:p w:rsidR="00F14462" w:rsidRDefault="00F14462" w:rsidP="00F14462">
            <w:pPr>
              <w:pStyle w:val="aa"/>
              <w:numPr>
                <w:ilvl w:val="0"/>
                <w:numId w:val="31"/>
              </w:numPr>
              <w:ind w:leftChars="200" w:left="420" w:firstLineChars="0" w:firstLine="0"/>
              <w:rPr>
                <w:rFonts w:ascii="黑体" w:eastAsia="黑体"/>
              </w:rPr>
            </w:pPr>
            <w:r w:rsidRPr="00591F2A">
              <w:rPr>
                <w:rFonts w:ascii="黑体" w:eastAsia="黑体" w:hint="eastAsia"/>
              </w:rPr>
              <w:t>电流放大系数</w:t>
            </w:r>
          </w:p>
          <w:p w:rsidR="00F14462" w:rsidRDefault="00F14462" w:rsidP="00F14462">
            <w:pPr>
              <w:pStyle w:val="aa"/>
              <w:numPr>
                <w:ilvl w:val="0"/>
                <w:numId w:val="31"/>
              </w:numPr>
              <w:ind w:leftChars="200" w:left="420" w:firstLineChars="0" w:firstLine="0"/>
              <w:rPr>
                <w:rFonts w:ascii="黑体" w:eastAsia="黑体"/>
              </w:rPr>
            </w:pPr>
            <w:r w:rsidRPr="00B448E0">
              <w:rPr>
                <w:rFonts w:ascii="黑体" w:eastAsia="黑体" w:hint="eastAsia"/>
              </w:rPr>
              <w:t>反向饱和电流</w:t>
            </w:r>
          </w:p>
          <w:p w:rsidR="00F14462" w:rsidRDefault="00F14462" w:rsidP="00F14462">
            <w:pPr>
              <w:numPr>
                <w:ilvl w:val="0"/>
                <w:numId w:val="12"/>
              </w:numPr>
              <w:rPr>
                <w:rFonts w:ascii="黑体" w:eastAsia="黑体"/>
              </w:rPr>
            </w:pPr>
            <w:r w:rsidRPr="00B448E0">
              <w:rPr>
                <w:rFonts w:ascii="黑体" w:eastAsia="黑体" w:hint="eastAsia"/>
              </w:rPr>
              <w:t>三极管选用原则</w:t>
            </w:r>
          </w:p>
          <w:p w:rsidR="00F14462" w:rsidRDefault="00F14462" w:rsidP="00F14462">
            <w:pPr>
              <w:numPr>
                <w:ilvl w:val="0"/>
                <w:numId w:val="12"/>
              </w:numPr>
              <w:rPr>
                <w:rFonts w:ascii="黑体" w:eastAsia="黑体"/>
              </w:rPr>
            </w:pPr>
            <w:r w:rsidRPr="00B448E0">
              <w:rPr>
                <w:rFonts w:ascii="黑体" w:eastAsia="黑体" w:hint="eastAsia"/>
              </w:rPr>
              <w:t>PNP三极管</w:t>
            </w:r>
          </w:p>
          <w:p w:rsidR="00F14462" w:rsidRDefault="00F14462" w:rsidP="00F14462">
            <w:pPr>
              <w:ind w:left="780"/>
              <w:rPr>
                <w:rFonts w:ascii="黑体" w:eastAsia="黑体"/>
              </w:rPr>
            </w:pPr>
            <w:r w:rsidRPr="00B448E0">
              <w:rPr>
                <w:rFonts w:ascii="黑体" w:eastAsia="黑体" w:hint="eastAsia"/>
              </w:rPr>
              <w:t>在PNP三极管组成的放大电路中，为了保证发射结正向偏置，集电结反向偏置，以便使三极管工作在放大区，外加电源电压的极性应使</w:t>
            </w:r>
            <m:oMath>
              <m:sSub>
                <m:sSubPr>
                  <m:ctrlPr>
                    <w:rPr>
                      <w:rFonts w:ascii="Cambria Math" w:hAnsi="Cambria Math"/>
                      <w:i/>
                    </w:rPr>
                  </m:ctrlPr>
                </m:sSubPr>
                <m:e>
                  <m:r>
                    <w:rPr>
                      <w:rFonts w:ascii="Cambria Math" w:hAnsi="Cambria Math"/>
                    </w:rPr>
                    <m:t>U</m:t>
                  </m:r>
                </m:e>
                <m:sub>
                  <m:r>
                    <m:rPr>
                      <m:nor/>
                    </m:rPr>
                    <w:rPr>
                      <w:rFonts w:ascii="Cambria Math" w:hAnsi="Cambria Math"/>
                    </w:rPr>
                    <m:t>BE</m:t>
                  </m:r>
                  <m:ctrlPr>
                    <w:rPr>
                      <w:rFonts w:ascii="Cambria Math" w:hAnsi="Cambria Math"/>
                    </w:rPr>
                  </m:ctrlPr>
                </m:sub>
              </m:sSub>
              <m:r>
                <w:rPr>
                  <w:rFonts w:ascii="Cambria Math" w:hAnsi="Cambria Math"/>
                </w:rPr>
                <m:t>&lt;0</m:t>
              </m:r>
            </m:oMath>
            <w:r w:rsidRPr="00B448E0">
              <w:rPr>
                <w:rFonts w:ascii="黑体" w:eastAsia="黑体" w:hint="eastAsia"/>
              </w:rPr>
              <w:t>，而</w:t>
            </w:r>
            <m:oMath>
              <m:sSub>
                <m:sSubPr>
                  <m:ctrlPr>
                    <w:rPr>
                      <w:rFonts w:ascii="Cambria Math" w:hAnsi="Cambria Math"/>
                      <w:i/>
                    </w:rPr>
                  </m:ctrlPr>
                </m:sSubPr>
                <m:e>
                  <m:r>
                    <w:rPr>
                      <w:rFonts w:ascii="Cambria Math"/>
                    </w:rPr>
                    <m:t>U</m:t>
                  </m:r>
                </m:e>
                <m:sub>
                  <m:r>
                    <m:rPr>
                      <m:nor/>
                    </m:rPr>
                    <w:rPr>
                      <w:rFonts w:ascii="Cambria Math"/>
                    </w:rPr>
                    <m:t>BC</m:t>
                  </m:r>
                  <m:ctrlPr>
                    <w:rPr>
                      <w:rFonts w:ascii="Cambria Math" w:hAnsi="Cambria Math"/>
                    </w:rPr>
                  </m:ctrlPr>
                </m:sub>
              </m:sSub>
              <m:r>
                <w:rPr>
                  <w:rFonts w:ascii="Cambria Math"/>
                </w:rPr>
                <m:t>&gt;0</m:t>
              </m:r>
            </m:oMath>
            <w:r w:rsidRPr="00B448E0">
              <w:rPr>
                <w:rFonts w:ascii="黑体" w:eastAsia="黑体" w:hint="eastAsia"/>
              </w:rPr>
              <w:t>，正好与NPN三极管相反，即将上述NPN管电路中的电源极性颠倒。</w:t>
            </w:r>
          </w:p>
          <w:p w:rsidR="003A60C4" w:rsidRDefault="003A60C4" w:rsidP="00F14462">
            <w:pPr>
              <w:ind w:left="780"/>
              <w:rPr>
                <w:rFonts w:ascii="黑体" w:eastAsia="黑体" w:hint="eastAsia"/>
              </w:rPr>
            </w:pPr>
            <w:r w:rsidRPr="003A60C4">
              <w:rPr>
                <w:rFonts w:ascii="黑体" w:eastAsia="黑体"/>
              </w:rPr>
              <w:drawing>
                <wp:inline distT="0" distB="0" distL="0" distR="0" wp14:anchorId="6C6136BC" wp14:editId="3CD421FD">
                  <wp:extent cx="2371725" cy="899795"/>
                  <wp:effectExtent l="0" t="0" r="9525" b="0"/>
                  <wp:docPr id="6" name="图片 2" descr="QQ截图20200713171551">
                    <a:extLst xmlns:a="http://schemas.openxmlformats.org/drawingml/2006/main">
                      <a:ext uri="{FF2B5EF4-FFF2-40B4-BE49-F238E27FC236}">
                        <a16:creationId xmlns:a16="http://schemas.microsoft.com/office/drawing/2014/main" id="{DCCF4C39-0C73-45EF-A122-7E0E84F10C07}"/>
                      </a:ext>
                    </a:extLst>
                  </wp:docPr>
                  <wp:cNvGraphicFramePr/>
                  <a:graphic xmlns:a="http://schemas.openxmlformats.org/drawingml/2006/main">
                    <a:graphicData uri="http://schemas.openxmlformats.org/drawingml/2006/picture">
                      <pic:pic xmlns:pic="http://schemas.openxmlformats.org/drawingml/2006/picture">
                        <pic:nvPicPr>
                          <pic:cNvPr id="3" name="图片 2" descr="QQ截图20200713171551">
                            <a:extLst>
                              <a:ext uri="{FF2B5EF4-FFF2-40B4-BE49-F238E27FC236}">
                                <a16:creationId xmlns:a16="http://schemas.microsoft.com/office/drawing/2014/main" id="{DCCF4C39-0C73-45EF-A122-7E0E84F10C07}"/>
                              </a:ext>
                            </a:extLst>
                          </pic:cNvPr>
                          <pic:cNvPicPr/>
                        </pic:nvPicPr>
                        <pic:blipFill>
                          <a:blip r:embed="rId15" cstate="print">
                            <a:lum contrast="36000"/>
                            <a:extLst>
                              <a:ext uri="{28A0092B-C50C-407E-A947-70E740481C1C}">
                                <a14:useLocalDpi xmlns:a14="http://schemas.microsoft.com/office/drawing/2010/main" val="0"/>
                              </a:ext>
                            </a:extLst>
                          </a:blip>
                          <a:srcRect/>
                          <a:stretch>
                            <a:fillRect/>
                          </a:stretch>
                        </pic:blipFill>
                        <pic:spPr bwMode="auto">
                          <a:xfrm>
                            <a:off x="0" y="0"/>
                            <a:ext cx="2372271" cy="900002"/>
                          </a:xfrm>
                          <a:prstGeom prst="rect">
                            <a:avLst/>
                          </a:prstGeom>
                          <a:noFill/>
                          <a:ln>
                            <a:noFill/>
                          </a:ln>
                        </pic:spPr>
                      </pic:pic>
                    </a:graphicData>
                  </a:graphic>
                </wp:inline>
              </w:drawing>
            </w:r>
          </w:p>
          <w:p w:rsidR="00F14462" w:rsidRDefault="00F14462" w:rsidP="00F14462">
            <w:pPr>
              <w:numPr>
                <w:ilvl w:val="0"/>
                <w:numId w:val="12"/>
              </w:numPr>
              <w:rPr>
                <w:rFonts w:ascii="黑体" w:eastAsia="黑体"/>
              </w:rPr>
            </w:pPr>
            <w:r w:rsidRPr="00B448E0">
              <w:rPr>
                <w:rFonts w:ascii="黑体" w:eastAsia="黑体" w:hint="eastAsia"/>
              </w:rPr>
              <w:t>复合三极管</w:t>
            </w:r>
          </w:p>
          <w:p w:rsidR="00F14462" w:rsidRDefault="00F14462" w:rsidP="00F14462">
            <w:pPr>
              <w:ind w:left="780"/>
              <w:rPr>
                <w:rFonts w:ascii="黑体" w:eastAsia="黑体"/>
              </w:rPr>
            </w:pPr>
            <w:r w:rsidRPr="00B448E0">
              <w:rPr>
                <w:rFonts w:ascii="黑体" w:eastAsia="黑体" w:hint="eastAsia"/>
              </w:rPr>
              <w:t>际使用三极管时，有时希望三极管的电流放大倍数β要大，单个三极管的β不能满足要求；有时要使用大功率三极管，但大功率三极管的β一般较小，这就意味着要给大功率三极管提供较大的变化的基极电流，对前级电路来说负载太大；有时要用不同类型的三极管组成特性和参数基本一致的配对管，由于管型不同，特性难求一致。</w:t>
            </w:r>
          </w:p>
          <w:p w:rsidR="003A60C4" w:rsidRDefault="003A60C4" w:rsidP="00F14462">
            <w:pPr>
              <w:ind w:left="780"/>
              <w:rPr>
                <w:rFonts w:ascii="黑体" w:eastAsia="黑体" w:hint="eastAsia"/>
              </w:rPr>
            </w:pPr>
            <w:r w:rsidRPr="003A60C4">
              <w:rPr>
                <w:rFonts w:ascii="黑体" w:eastAsia="黑体"/>
              </w:rPr>
              <w:drawing>
                <wp:inline distT="0" distB="0" distL="0" distR="0" wp14:anchorId="13994FC6" wp14:editId="527CA0FE">
                  <wp:extent cx="4038600" cy="899795"/>
                  <wp:effectExtent l="0" t="0" r="0" b="0"/>
                  <wp:docPr id="7" name="图片 3" descr="QQ截图20200713171609">
                    <a:extLst xmlns:a="http://schemas.openxmlformats.org/drawingml/2006/main">
                      <a:ext uri="{FF2B5EF4-FFF2-40B4-BE49-F238E27FC236}">
                        <a16:creationId xmlns:a16="http://schemas.microsoft.com/office/drawing/2014/main" id="{403E9F3E-33F7-4BDE-965D-AD45774E08B3}"/>
                      </a:ext>
                    </a:extLst>
                  </wp:docPr>
                  <wp:cNvGraphicFramePr/>
                  <a:graphic xmlns:a="http://schemas.openxmlformats.org/drawingml/2006/main">
                    <a:graphicData uri="http://schemas.openxmlformats.org/drawingml/2006/picture">
                      <pic:pic xmlns:pic="http://schemas.openxmlformats.org/drawingml/2006/picture">
                        <pic:nvPicPr>
                          <pic:cNvPr id="4" name="图片 3" descr="QQ截图20200713171609">
                            <a:extLst>
                              <a:ext uri="{FF2B5EF4-FFF2-40B4-BE49-F238E27FC236}">
                                <a16:creationId xmlns:a16="http://schemas.microsoft.com/office/drawing/2014/main" id="{403E9F3E-33F7-4BDE-965D-AD45774E08B3}"/>
                              </a:ext>
                            </a:extLst>
                          </pic:cNvPr>
                          <pic:cNvPicPr/>
                        </pic:nvPicPr>
                        <pic:blipFill>
                          <a:blip r:embed="rId16" cstate="print">
                            <a:lum contrast="24000"/>
                            <a:extLst>
                              <a:ext uri="{28A0092B-C50C-407E-A947-70E740481C1C}">
                                <a14:useLocalDpi xmlns:a14="http://schemas.microsoft.com/office/drawing/2010/main" val="0"/>
                              </a:ext>
                            </a:extLst>
                          </a:blip>
                          <a:srcRect/>
                          <a:stretch>
                            <a:fillRect/>
                          </a:stretch>
                        </pic:blipFill>
                        <pic:spPr bwMode="auto">
                          <a:xfrm>
                            <a:off x="0" y="0"/>
                            <a:ext cx="4039521" cy="900000"/>
                          </a:xfrm>
                          <a:prstGeom prst="rect">
                            <a:avLst/>
                          </a:prstGeom>
                          <a:noFill/>
                          <a:ln>
                            <a:noFill/>
                          </a:ln>
                        </pic:spPr>
                      </pic:pic>
                    </a:graphicData>
                  </a:graphic>
                </wp:inline>
              </w:drawing>
            </w:r>
          </w:p>
          <w:p w:rsidR="00F14462" w:rsidRDefault="00F14462" w:rsidP="00F14462">
            <w:pPr>
              <w:numPr>
                <w:ilvl w:val="0"/>
                <w:numId w:val="12"/>
              </w:numPr>
              <w:rPr>
                <w:rFonts w:ascii="黑体" w:eastAsia="黑体"/>
              </w:rPr>
            </w:pPr>
            <w:r w:rsidRPr="00B448E0">
              <w:rPr>
                <w:rFonts w:ascii="黑体" w:eastAsia="黑体" w:hint="eastAsia"/>
              </w:rPr>
              <w:t>三极管的检测</w:t>
            </w:r>
          </w:p>
          <w:p w:rsidR="00F14462" w:rsidRDefault="00F14462" w:rsidP="00F14462">
            <w:pPr>
              <w:pStyle w:val="aa"/>
              <w:numPr>
                <w:ilvl w:val="0"/>
                <w:numId w:val="32"/>
              </w:numPr>
              <w:ind w:leftChars="200" w:left="420" w:firstLineChars="0" w:firstLine="0"/>
              <w:rPr>
                <w:rFonts w:ascii="黑体" w:eastAsia="黑体"/>
              </w:rPr>
            </w:pPr>
            <w:r w:rsidRPr="00B448E0">
              <w:rPr>
                <w:rFonts w:ascii="黑体" w:eastAsia="黑体" w:hint="eastAsia"/>
              </w:rPr>
              <w:t>中、小功率三极管的检测</w:t>
            </w:r>
          </w:p>
          <w:p w:rsidR="00F14462" w:rsidRDefault="00F14462" w:rsidP="00F14462">
            <w:pPr>
              <w:pStyle w:val="aa"/>
              <w:numPr>
                <w:ilvl w:val="0"/>
                <w:numId w:val="32"/>
              </w:numPr>
              <w:ind w:leftChars="200" w:left="420" w:firstLineChars="0" w:firstLine="0"/>
              <w:rPr>
                <w:rFonts w:ascii="黑体" w:eastAsia="黑体"/>
              </w:rPr>
            </w:pPr>
            <w:r w:rsidRPr="00B448E0">
              <w:rPr>
                <w:rFonts w:ascii="黑体" w:eastAsia="黑体" w:hint="eastAsia"/>
              </w:rPr>
              <w:t>大功率晶体，三极管的检测</w:t>
            </w:r>
          </w:p>
          <w:p w:rsidR="00F14462" w:rsidRDefault="00F14462" w:rsidP="00F14462">
            <w:pPr>
              <w:numPr>
                <w:ilvl w:val="0"/>
                <w:numId w:val="12"/>
              </w:numPr>
              <w:rPr>
                <w:rFonts w:ascii="黑体" w:eastAsia="黑体"/>
              </w:rPr>
            </w:pPr>
            <w:r w:rsidRPr="00B448E0">
              <w:rPr>
                <w:rFonts w:ascii="黑体" w:eastAsia="黑体" w:hint="eastAsia"/>
              </w:rPr>
              <w:t>场效应三极管</w:t>
            </w:r>
          </w:p>
          <w:p w:rsidR="00F14462" w:rsidRDefault="00F14462" w:rsidP="00F14462">
            <w:pPr>
              <w:pStyle w:val="aa"/>
              <w:numPr>
                <w:ilvl w:val="0"/>
                <w:numId w:val="33"/>
              </w:numPr>
              <w:ind w:leftChars="200" w:left="420" w:firstLineChars="0" w:firstLine="0"/>
              <w:rPr>
                <w:rFonts w:ascii="黑体" w:eastAsia="黑体"/>
              </w:rPr>
            </w:pPr>
            <w:r w:rsidRPr="00B448E0">
              <w:rPr>
                <w:rFonts w:ascii="黑体" w:eastAsia="黑体" w:hint="eastAsia"/>
              </w:rPr>
              <w:lastRenderedPageBreak/>
              <w:t>结型场效应管</w:t>
            </w:r>
          </w:p>
          <w:p w:rsidR="00F14462" w:rsidRDefault="00F14462" w:rsidP="00F14462">
            <w:pPr>
              <w:pStyle w:val="aa"/>
              <w:numPr>
                <w:ilvl w:val="0"/>
                <w:numId w:val="33"/>
              </w:numPr>
              <w:ind w:leftChars="200" w:left="420" w:firstLineChars="0" w:firstLine="0"/>
              <w:rPr>
                <w:rFonts w:ascii="黑体" w:eastAsia="黑体"/>
              </w:rPr>
            </w:pPr>
            <w:r w:rsidRPr="00B448E0">
              <w:rPr>
                <w:rFonts w:ascii="黑体" w:eastAsia="黑体" w:hint="eastAsia"/>
              </w:rPr>
              <w:t>绝缘栅场效应管</w:t>
            </w:r>
          </w:p>
          <w:p w:rsidR="00F14462" w:rsidRDefault="00F14462" w:rsidP="00F14462">
            <w:pPr>
              <w:pStyle w:val="aa"/>
              <w:numPr>
                <w:ilvl w:val="0"/>
                <w:numId w:val="33"/>
              </w:numPr>
              <w:ind w:leftChars="200" w:left="420" w:firstLineChars="0" w:firstLine="0"/>
              <w:rPr>
                <w:rFonts w:ascii="黑体" w:eastAsia="黑体"/>
              </w:rPr>
            </w:pPr>
            <w:r w:rsidRPr="00B448E0">
              <w:rPr>
                <w:rFonts w:ascii="黑体" w:eastAsia="黑体" w:hint="eastAsia"/>
              </w:rPr>
              <w:t>场效应管的特点及注意事项</w:t>
            </w:r>
          </w:p>
          <w:p w:rsidR="00F14462" w:rsidRPr="00B448E0" w:rsidRDefault="00F14462" w:rsidP="00F14462">
            <w:pPr>
              <w:pStyle w:val="aa"/>
              <w:numPr>
                <w:ilvl w:val="0"/>
                <w:numId w:val="33"/>
              </w:numPr>
              <w:ind w:leftChars="200" w:left="420" w:firstLineChars="0" w:firstLine="0"/>
              <w:rPr>
                <w:rFonts w:ascii="黑体" w:eastAsia="黑体"/>
              </w:rPr>
            </w:pPr>
            <w:r w:rsidRPr="00B448E0">
              <w:rPr>
                <w:rFonts w:ascii="黑体" w:eastAsia="黑体" w:hint="eastAsia"/>
              </w:rPr>
              <w:t>场效应管的测量</w:t>
            </w:r>
          </w:p>
          <w:p w:rsidR="00F14462" w:rsidRPr="00B448E0" w:rsidRDefault="00F14462" w:rsidP="00F14462">
            <w:pPr>
              <w:rPr>
                <w:rFonts w:ascii="黑体" w:eastAsia="黑体"/>
              </w:rPr>
            </w:pPr>
          </w:p>
          <w:p w:rsidR="00F14462" w:rsidRDefault="00F14462" w:rsidP="00F14462">
            <w:pPr>
              <w:spacing w:line="300" w:lineRule="auto"/>
              <w:ind w:left="432"/>
              <w:jc w:val="left"/>
              <w:rPr>
                <w:rFonts w:ascii="黑体" w:eastAsia="黑体"/>
                <w:b/>
              </w:rPr>
            </w:pPr>
            <w:r>
              <w:rPr>
                <w:rFonts w:ascii="黑体" w:eastAsia="黑体" w:hint="eastAsia"/>
                <w:b/>
              </w:rPr>
              <w:t>四</w:t>
            </w:r>
            <w:r w:rsidRPr="001F6D32">
              <w:rPr>
                <w:rFonts w:ascii="黑体" w:eastAsia="黑体" w:hint="eastAsia"/>
                <w:b/>
              </w:rPr>
              <w:t>、</w:t>
            </w:r>
            <w:r w:rsidRPr="00B448E0">
              <w:rPr>
                <w:rFonts w:ascii="黑体" w:eastAsia="黑体" w:hint="eastAsia"/>
                <w:b/>
              </w:rPr>
              <w:t>集成运算放大器</w:t>
            </w:r>
          </w:p>
          <w:p w:rsidR="00F14462" w:rsidRDefault="00F14462" w:rsidP="00F14462">
            <w:pPr>
              <w:numPr>
                <w:ilvl w:val="0"/>
                <w:numId w:val="13"/>
              </w:numPr>
              <w:rPr>
                <w:rFonts w:ascii="黑体" w:eastAsia="黑体"/>
              </w:rPr>
            </w:pPr>
            <w:r w:rsidRPr="00B448E0">
              <w:rPr>
                <w:rFonts w:ascii="黑体" w:eastAsia="黑体" w:hint="eastAsia"/>
              </w:rPr>
              <w:t>集成运算放大器的基础知识</w:t>
            </w:r>
          </w:p>
          <w:p w:rsidR="00F14462" w:rsidRDefault="00F14462" w:rsidP="00F14462">
            <w:pPr>
              <w:pStyle w:val="aa"/>
              <w:numPr>
                <w:ilvl w:val="0"/>
                <w:numId w:val="34"/>
              </w:numPr>
              <w:ind w:leftChars="200" w:left="420" w:firstLineChars="0" w:firstLine="0"/>
              <w:rPr>
                <w:rFonts w:ascii="黑体" w:eastAsia="黑体"/>
              </w:rPr>
            </w:pPr>
            <w:r w:rsidRPr="00B448E0">
              <w:rPr>
                <w:rFonts w:ascii="黑体" w:eastAsia="黑体" w:hint="eastAsia"/>
              </w:rPr>
              <w:t>集成运算放大器的组成与图形符号</w:t>
            </w:r>
          </w:p>
          <w:p w:rsidR="003A60C4" w:rsidRDefault="003A60C4" w:rsidP="003A60C4">
            <w:pPr>
              <w:pStyle w:val="aa"/>
              <w:ind w:left="420" w:firstLineChars="0" w:firstLine="0"/>
              <w:rPr>
                <w:rFonts w:ascii="黑体" w:eastAsia="黑体" w:hint="eastAsia"/>
              </w:rPr>
            </w:pPr>
            <w:r w:rsidRPr="003A60C4">
              <w:rPr>
                <w:rFonts w:ascii="黑体" w:eastAsia="黑体"/>
              </w:rPr>
              <w:drawing>
                <wp:inline distT="0" distB="0" distL="0" distR="0" wp14:anchorId="1E429562" wp14:editId="2E1FD61D">
                  <wp:extent cx="3646753" cy="900000"/>
                  <wp:effectExtent l="0" t="0" r="0" b="0"/>
                  <wp:docPr id="9" name="图片 1">
                    <a:extLst xmlns:a="http://schemas.openxmlformats.org/drawingml/2006/main">
                      <a:ext uri="{FF2B5EF4-FFF2-40B4-BE49-F238E27FC236}">
                        <a16:creationId xmlns:a16="http://schemas.microsoft.com/office/drawing/2014/main" id="{A36D6E67-E684-47D7-ADDD-6BD2BF7304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A36D6E67-E684-47D7-ADDD-6BD2BF730468}"/>
                              </a:ext>
                            </a:extLst>
                          </pic:cNvPr>
                          <pic:cNvPicPr>
                            <a:picLocks noChangeAspect="1"/>
                          </pic:cNvPicPr>
                        </pic:nvPicPr>
                        <pic:blipFill>
                          <a:blip r:embed="rId17"/>
                          <a:stretch>
                            <a:fillRect/>
                          </a:stretch>
                        </pic:blipFill>
                        <pic:spPr>
                          <a:xfrm>
                            <a:off x="0" y="0"/>
                            <a:ext cx="3646753" cy="900000"/>
                          </a:xfrm>
                          <a:prstGeom prst="rect">
                            <a:avLst/>
                          </a:prstGeom>
                        </pic:spPr>
                      </pic:pic>
                    </a:graphicData>
                  </a:graphic>
                </wp:inline>
              </w:drawing>
            </w:r>
          </w:p>
          <w:p w:rsidR="00F14462" w:rsidRDefault="00F14462" w:rsidP="00F14462">
            <w:pPr>
              <w:pStyle w:val="aa"/>
              <w:numPr>
                <w:ilvl w:val="0"/>
                <w:numId w:val="34"/>
              </w:numPr>
              <w:ind w:leftChars="200" w:left="420" w:firstLineChars="0" w:firstLine="0"/>
              <w:rPr>
                <w:rFonts w:ascii="黑体" w:eastAsia="黑体"/>
              </w:rPr>
            </w:pPr>
            <w:r w:rsidRPr="00B448E0">
              <w:rPr>
                <w:rFonts w:ascii="黑体" w:eastAsia="黑体" w:hint="eastAsia"/>
              </w:rPr>
              <w:t>集成运算放大器的理想特性</w:t>
            </w:r>
          </w:p>
          <w:p w:rsidR="003A60C4" w:rsidRDefault="003A60C4" w:rsidP="003A60C4">
            <w:pPr>
              <w:pStyle w:val="aa"/>
              <w:ind w:left="420" w:firstLineChars="0" w:firstLine="0"/>
              <w:rPr>
                <w:rFonts w:ascii="黑体" w:eastAsia="黑体" w:hint="eastAsia"/>
              </w:rPr>
            </w:pPr>
            <w:r w:rsidRPr="003A60C4">
              <w:rPr>
                <w:rFonts w:ascii="黑体" w:eastAsia="黑体"/>
              </w:rPr>
              <w:drawing>
                <wp:inline distT="0" distB="0" distL="0" distR="0" wp14:anchorId="2C3A9D29" wp14:editId="5FABF048">
                  <wp:extent cx="2085975" cy="899795"/>
                  <wp:effectExtent l="0" t="0" r="9525" b="0"/>
                  <wp:docPr id="11" name="图片 2" descr="QQ截图20200714143816">
                    <a:extLst xmlns:a="http://schemas.openxmlformats.org/drawingml/2006/main">
                      <a:ext uri="{FF2B5EF4-FFF2-40B4-BE49-F238E27FC236}">
                        <a16:creationId xmlns:a16="http://schemas.microsoft.com/office/drawing/2014/main" id="{150A6940-1DD6-4E82-A022-8C2C0ECC1C57}"/>
                      </a:ext>
                    </a:extLst>
                  </wp:docPr>
                  <wp:cNvGraphicFramePr/>
                  <a:graphic xmlns:a="http://schemas.openxmlformats.org/drawingml/2006/main">
                    <a:graphicData uri="http://schemas.openxmlformats.org/drawingml/2006/picture">
                      <pic:pic xmlns:pic="http://schemas.openxmlformats.org/drawingml/2006/picture">
                        <pic:nvPicPr>
                          <pic:cNvPr id="3" name="图片 2" descr="QQ截图20200714143816">
                            <a:extLst>
                              <a:ext uri="{FF2B5EF4-FFF2-40B4-BE49-F238E27FC236}">
                                <a16:creationId xmlns:a16="http://schemas.microsoft.com/office/drawing/2014/main" id="{150A6940-1DD6-4E82-A022-8C2C0ECC1C57}"/>
                              </a:ext>
                            </a:extLst>
                          </pic:cNvPr>
                          <pic:cNvPicPr/>
                        </pic:nvPicPr>
                        <pic:blipFill>
                          <a:blip r:embed="rId18" cstate="print">
                            <a:lum bright="-6000" contrast="72000"/>
                            <a:extLst>
                              <a:ext uri="{28A0092B-C50C-407E-A947-70E740481C1C}">
                                <a14:useLocalDpi xmlns:a14="http://schemas.microsoft.com/office/drawing/2010/main" val="0"/>
                              </a:ext>
                            </a:extLst>
                          </a:blip>
                          <a:srcRect/>
                          <a:stretch>
                            <a:fillRect/>
                          </a:stretch>
                        </pic:blipFill>
                        <pic:spPr bwMode="auto">
                          <a:xfrm>
                            <a:off x="0" y="0"/>
                            <a:ext cx="2086453" cy="900001"/>
                          </a:xfrm>
                          <a:prstGeom prst="rect">
                            <a:avLst/>
                          </a:prstGeom>
                          <a:noFill/>
                          <a:ln>
                            <a:noFill/>
                          </a:ln>
                        </pic:spPr>
                      </pic:pic>
                    </a:graphicData>
                  </a:graphic>
                </wp:inline>
              </w:drawing>
            </w:r>
          </w:p>
          <w:p w:rsidR="00F14462" w:rsidRDefault="00F14462" w:rsidP="00F14462">
            <w:pPr>
              <w:numPr>
                <w:ilvl w:val="0"/>
                <w:numId w:val="13"/>
              </w:numPr>
              <w:rPr>
                <w:rFonts w:ascii="黑体" w:eastAsia="黑体"/>
              </w:rPr>
            </w:pPr>
            <w:r w:rsidRPr="00B448E0">
              <w:rPr>
                <w:rFonts w:ascii="黑体" w:eastAsia="黑体" w:hint="eastAsia"/>
              </w:rPr>
              <w:t>集成运算放大器的线性应用电路</w:t>
            </w:r>
          </w:p>
          <w:p w:rsidR="00F14462" w:rsidRDefault="00F14462" w:rsidP="00F14462">
            <w:pPr>
              <w:pStyle w:val="aa"/>
              <w:numPr>
                <w:ilvl w:val="0"/>
                <w:numId w:val="35"/>
              </w:numPr>
              <w:ind w:leftChars="200" w:left="420" w:firstLineChars="0" w:firstLine="0"/>
              <w:rPr>
                <w:rFonts w:ascii="黑体" w:eastAsia="黑体"/>
              </w:rPr>
            </w:pPr>
            <w:r w:rsidRPr="00B448E0">
              <w:rPr>
                <w:rFonts w:ascii="黑体" w:eastAsia="黑体" w:hint="eastAsia"/>
              </w:rPr>
              <w:t>反相比例运算放大器</w:t>
            </w:r>
          </w:p>
          <w:p w:rsidR="00F14462" w:rsidRDefault="00F14462" w:rsidP="00F14462">
            <w:pPr>
              <w:pStyle w:val="aa"/>
              <w:numPr>
                <w:ilvl w:val="0"/>
                <w:numId w:val="35"/>
              </w:numPr>
              <w:ind w:leftChars="200" w:left="420" w:firstLineChars="0" w:firstLine="0"/>
              <w:rPr>
                <w:rFonts w:ascii="黑体" w:eastAsia="黑体"/>
              </w:rPr>
            </w:pPr>
            <w:r w:rsidRPr="00B448E0">
              <w:rPr>
                <w:rFonts w:ascii="黑体" w:eastAsia="黑体" w:hint="eastAsia"/>
              </w:rPr>
              <w:t>同相比例运算放大器</w:t>
            </w:r>
          </w:p>
          <w:p w:rsidR="00F14462" w:rsidRDefault="00F14462" w:rsidP="00F14462">
            <w:pPr>
              <w:pStyle w:val="aa"/>
              <w:numPr>
                <w:ilvl w:val="0"/>
                <w:numId w:val="35"/>
              </w:numPr>
              <w:ind w:leftChars="200" w:left="420" w:firstLineChars="0" w:firstLine="0"/>
              <w:rPr>
                <w:rFonts w:ascii="黑体" w:eastAsia="黑体"/>
              </w:rPr>
            </w:pPr>
            <w:bookmarkStart w:id="0" w:name="_GoBack"/>
            <w:bookmarkEnd w:id="0"/>
            <w:r w:rsidRPr="00B448E0">
              <w:rPr>
                <w:rFonts w:ascii="黑体" w:eastAsia="黑体" w:hint="eastAsia"/>
              </w:rPr>
              <w:t>电压-电流转换器</w:t>
            </w:r>
          </w:p>
          <w:p w:rsidR="00F14462" w:rsidRDefault="00F14462" w:rsidP="00F14462">
            <w:pPr>
              <w:pStyle w:val="aa"/>
              <w:numPr>
                <w:ilvl w:val="0"/>
                <w:numId w:val="35"/>
              </w:numPr>
              <w:ind w:leftChars="200" w:left="420" w:firstLineChars="0" w:firstLine="0"/>
              <w:rPr>
                <w:rFonts w:ascii="黑体" w:eastAsia="黑体"/>
              </w:rPr>
            </w:pPr>
            <w:r w:rsidRPr="00B448E0">
              <w:rPr>
                <w:rFonts w:ascii="黑体" w:eastAsia="黑体" w:hint="eastAsia"/>
              </w:rPr>
              <w:t>电流-电压转换器</w:t>
            </w:r>
          </w:p>
          <w:p w:rsidR="00F14462" w:rsidRDefault="00F14462" w:rsidP="00F14462">
            <w:pPr>
              <w:pStyle w:val="aa"/>
              <w:numPr>
                <w:ilvl w:val="0"/>
                <w:numId w:val="35"/>
              </w:numPr>
              <w:ind w:leftChars="200" w:left="420" w:firstLineChars="0" w:firstLine="0"/>
              <w:rPr>
                <w:rFonts w:ascii="黑体" w:eastAsia="黑体"/>
              </w:rPr>
            </w:pPr>
            <w:r w:rsidRPr="00B448E0">
              <w:rPr>
                <w:rFonts w:ascii="黑体" w:eastAsia="黑体" w:hint="eastAsia"/>
              </w:rPr>
              <w:t>加法器</w:t>
            </w:r>
          </w:p>
          <w:p w:rsidR="00F14462" w:rsidRDefault="00F14462" w:rsidP="00F14462">
            <w:pPr>
              <w:pStyle w:val="aa"/>
              <w:numPr>
                <w:ilvl w:val="0"/>
                <w:numId w:val="35"/>
              </w:numPr>
              <w:ind w:leftChars="200" w:left="420" w:firstLineChars="0" w:firstLine="0"/>
              <w:rPr>
                <w:rFonts w:ascii="黑体" w:eastAsia="黑体"/>
              </w:rPr>
            </w:pPr>
            <w:r w:rsidRPr="00B448E0">
              <w:rPr>
                <w:rFonts w:ascii="黑体" w:eastAsia="黑体" w:hint="eastAsia"/>
              </w:rPr>
              <w:t>减法器</w:t>
            </w:r>
          </w:p>
          <w:p w:rsidR="00F14462" w:rsidRDefault="00F14462" w:rsidP="00F14462">
            <w:pPr>
              <w:numPr>
                <w:ilvl w:val="0"/>
                <w:numId w:val="13"/>
              </w:numPr>
              <w:rPr>
                <w:rFonts w:ascii="黑体" w:eastAsia="黑体"/>
              </w:rPr>
            </w:pPr>
            <w:r w:rsidRPr="00B448E0">
              <w:rPr>
                <w:rFonts w:ascii="黑体" w:eastAsia="黑体" w:hint="eastAsia"/>
              </w:rPr>
              <w:t>集成运算放大器的非线性应用电路</w:t>
            </w:r>
          </w:p>
          <w:p w:rsidR="00F14462" w:rsidRDefault="00F14462" w:rsidP="00F14462">
            <w:pPr>
              <w:pStyle w:val="aa"/>
              <w:numPr>
                <w:ilvl w:val="0"/>
                <w:numId w:val="36"/>
              </w:numPr>
              <w:ind w:leftChars="200" w:left="420" w:firstLineChars="0" w:firstLine="0"/>
              <w:rPr>
                <w:rFonts w:ascii="黑体" w:eastAsia="黑体"/>
              </w:rPr>
            </w:pPr>
            <w:r w:rsidRPr="00454D00">
              <w:rPr>
                <w:rFonts w:ascii="黑体" w:eastAsia="黑体" w:hint="eastAsia"/>
              </w:rPr>
              <w:t>电压比较器</w:t>
            </w:r>
          </w:p>
          <w:p w:rsidR="00F14462" w:rsidRDefault="00F14462" w:rsidP="00F14462">
            <w:pPr>
              <w:pStyle w:val="aa"/>
              <w:numPr>
                <w:ilvl w:val="0"/>
                <w:numId w:val="36"/>
              </w:numPr>
              <w:ind w:leftChars="200" w:left="420" w:firstLineChars="0" w:firstLine="0"/>
              <w:rPr>
                <w:rFonts w:ascii="黑体" w:eastAsia="黑体"/>
              </w:rPr>
            </w:pPr>
            <w:r w:rsidRPr="00454D00">
              <w:rPr>
                <w:rFonts w:ascii="黑体" w:eastAsia="黑体" w:hint="eastAsia"/>
              </w:rPr>
              <w:t>方波信号发生器</w:t>
            </w:r>
          </w:p>
          <w:p w:rsidR="003A60C4" w:rsidRDefault="003A60C4" w:rsidP="003A60C4">
            <w:pPr>
              <w:pStyle w:val="aa"/>
              <w:ind w:left="420" w:firstLineChars="0" w:firstLine="0"/>
              <w:rPr>
                <w:rFonts w:ascii="黑体" w:eastAsia="黑体" w:hint="eastAsia"/>
              </w:rPr>
            </w:pPr>
            <w:r w:rsidRPr="003A60C4">
              <w:rPr>
                <w:rFonts w:ascii="黑体" w:eastAsia="黑体"/>
              </w:rPr>
              <w:drawing>
                <wp:inline distT="0" distB="0" distL="0" distR="0" wp14:anchorId="5696E4F7" wp14:editId="6572D653">
                  <wp:extent cx="2471504" cy="900000"/>
                  <wp:effectExtent l="0" t="0" r="5080" b="0"/>
                  <wp:docPr id="13" name="图片 3" descr="QQ截图20200714144440">
                    <a:extLst xmlns:a="http://schemas.openxmlformats.org/drawingml/2006/main">
                      <a:ext uri="{FF2B5EF4-FFF2-40B4-BE49-F238E27FC236}">
                        <a16:creationId xmlns:a16="http://schemas.microsoft.com/office/drawing/2014/main" id="{06E6C07F-6757-4DBF-9587-1F30A61379EE}"/>
                      </a:ext>
                    </a:extLst>
                  </wp:docPr>
                  <wp:cNvGraphicFramePr/>
                  <a:graphic xmlns:a="http://schemas.openxmlformats.org/drawingml/2006/main">
                    <a:graphicData uri="http://schemas.openxmlformats.org/drawingml/2006/picture">
                      <pic:pic xmlns:pic="http://schemas.openxmlformats.org/drawingml/2006/picture">
                        <pic:nvPicPr>
                          <pic:cNvPr id="4" name="图片 3" descr="QQ截图20200714144440">
                            <a:extLst>
                              <a:ext uri="{FF2B5EF4-FFF2-40B4-BE49-F238E27FC236}">
                                <a16:creationId xmlns:a16="http://schemas.microsoft.com/office/drawing/2014/main" id="{06E6C07F-6757-4DBF-9587-1F30A61379EE}"/>
                              </a:ext>
                            </a:extLst>
                          </pic:cNvPr>
                          <pic:cNvPicPr/>
                        </pic:nvPicPr>
                        <pic:blipFill>
                          <a:blip r:embed="rId19" cstate="print">
                            <a:lum bright="-12000" contrast="36000"/>
                            <a:extLst>
                              <a:ext uri="{BEBA8EAE-BF5A-486C-A8C5-ECC9F3942E4B}">
                                <a14:imgProps xmlns:a14="http://schemas.microsoft.com/office/drawing/2010/main">
                                  <a14:imgLayer r:embed="rId20">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2471504" cy="900000"/>
                          </a:xfrm>
                          <a:prstGeom prst="rect">
                            <a:avLst/>
                          </a:prstGeom>
                          <a:noFill/>
                          <a:ln>
                            <a:noFill/>
                          </a:ln>
                        </pic:spPr>
                      </pic:pic>
                    </a:graphicData>
                  </a:graphic>
                </wp:inline>
              </w:drawing>
            </w:r>
          </w:p>
          <w:p w:rsidR="00F14462" w:rsidRDefault="00F14462" w:rsidP="00F14462">
            <w:pPr>
              <w:numPr>
                <w:ilvl w:val="0"/>
                <w:numId w:val="13"/>
              </w:numPr>
              <w:rPr>
                <w:rFonts w:ascii="黑体" w:eastAsia="黑体"/>
              </w:rPr>
            </w:pPr>
            <w:r w:rsidRPr="00454D00">
              <w:rPr>
                <w:rFonts w:ascii="黑体" w:eastAsia="黑体" w:hint="eastAsia"/>
              </w:rPr>
              <w:t>集成运算放大器的保护电路</w:t>
            </w:r>
          </w:p>
          <w:p w:rsidR="00F14462" w:rsidRDefault="00F14462" w:rsidP="00F14462">
            <w:pPr>
              <w:pStyle w:val="aa"/>
              <w:numPr>
                <w:ilvl w:val="0"/>
                <w:numId w:val="22"/>
              </w:numPr>
              <w:ind w:firstLineChars="0"/>
              <w:rPr>
                <w:rFonts w:ascii="黑体" w:eastAsia="黑体"/>
              </w:rPr>
            </w:pPr>
            <w:r w:rsidRPr="00454D00">
              <w:rPr>
                <w:rFonts w:ascii="黑体" w:eastAsia="黑体" w:hint="eastAsia"/>
              </w:rPr>
              <w:t>电源极性接错保护电路</w:t>
            </w:r>
          </w:p>
          <w:p w:rsidR="00F14462" w:rsidRDefault="00F14462" w:rsidP="00F14462">
            <w:pPr>
              <w:pStyle w:val="aa"/>
              <w:ind w:left="1140" w:firstLineChars="0" w:firstLine="0"/>
              <w:rPr>
                <w:rFonts w:ascii="黑体" w:eastAsia="黑体"/>
              </w:rPr>
            </w:pPr>
            <w:r w:rsidRPr="00454D00">
              <w:rPr>
                <w:rFonts w:ascii="黑体" w:eastAsia="黑体" w:hint="eastAsia"/>
              </w:rPr>
              <w:t>集成运算放大器在工作时需要接正、负两种电源，为了防止集成运算放大器因电源极性接错而损坏，常常要给它加电源极性接错保护电路。</w:t>
            </w:r>
          </w:p>
          <w:p w:rsidR="00F14462" w:rsidRDefault="00F14462" w:rsidP="00F14462">
            <w:pPr>
              <w:pStyle w:val="aa"/>
              <w:numPr>
                <w:ilvl w:val="0"/>
                <w:numId w:val="22"/>
              </w:numPr>
              <w:ind w:firstLineChars="0"/>
              <w:rPr>
                <w:rFonts w:ascii="黑体" w:eastAsia="黑体"/>
              </w:rPr>
            </w:pPr>
            <w:r w:rsidRPr="00454D00">
              <w:rPr>
                <w:rFonts w:ascii="黑体" w:eastAsia="黑体" w:hint="eastAsia"/>
              </w:rPr>
              <w:t>输入保护电路</w:t>
            </w:r>
          </w:p>
          <w:p w:rsidR="00F14462" w:rsidRDefault="00F14462" w:rsidP="00F14462">
            <w:pPr>
              <w:pStyle w:val="aa"/>
              <w:ind w:left="1140" w:firstLineChars="0" w:firstLine="0"/>
              <w:rPr>
                <w:rFonts w:ascii="黑体" w:eastAsia="黑体"/>
              </w:rPr>
            </w:pPr>
            <w:r w:rsidRPr="00454D00">
              <w:rPr>
                <w:rFonts w:ascii="黑体" w:eastAsia="黑体" w:hint="eastAsia"/>
              </w:rPr>
              <w:t>集成运算放大器加输入保护电路的目的是为了防止输入信号幅度过大。</w:t>
            </w:r>
          </w:p>
          <w:p w:rsidR="00F14462" w:rsidRDefault="00F14462" w:rsidP="00F14462">
            <w:pPr>
              <w:pStyle w:val="aa"/>
              <w:numPr>
                <w:ilvl w:val="0"/>
                <w:numId w:val="22"/>
              </w:numPr>
              <w:ind w:firstLineChars="0"/>
              <w:rPr>
                <w:rFonts w:ascii="黑体" w:eastAsia="黑体"/>
              </w:rPr>
            </w:pPr>
            <w:r w:rsidRPr="005E70D1">
              <w:rPr>
                <w:rFonts w:ascii="黑体" w:eastAsia="黑体" w:hint="eastAsia"/>
              </w:rPr>
              <w:t>输出保护电路</w:t>
            </w:r>
          </w:p>
          <w:p w:rsidR="00F14462" w:rsidRDefault="00F14462" w:rsidP="00F14462">
            <w:pPr>
              <w:pStyle w:val="aa"/>
              <w:ind w:left="1140" w:firstLineChars="0" w:firstLine="0"/>
              <w:rPr>
                <w:rFonts w:ascii="黑体" w:eastAsia="黑体"/>
              </w:rPr>
            </w:pPr>
            <w:r w:rsidRPr="005E70D1">
              <w:rPr>
                <w:rFonts w:ascii="黑体" w:eastAsia="黑体" w:hint="eastAsia"/>
              </w:rPr>
              <w:t>集成运算放大器加输出保护电路的目的是为了防止输出信号幅度过大。</w:t>
            </w:r>
          </w:p>
          <w:p w:rsidR="00F14462" w:rsidRPr="005E70D1" w:rsidRDefault="00F14462" w:rsidP="00F14462">
            <w:pPr>
              <w:rPr>
                <w:rFonts w:ascii="黑体" w:eastAsia="黑体"/>
              </w:rPr>
            </w:pPr>
          </w:p>
        </w:tc>
        <w:tc>
          <w:tcPr>
            <w:tcW w:w="1850" w:type="dxa"/>
            <w:tcBorders>
              <w:left w:val="dotDotDash" w:sz="4" w:space="0" w:color="auto"/>
              <w:right w:val="single" w:sz="4" w:space="0" w:color="auto"/>
            </w:tcBorders>
          </w:tcPr>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481675"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p w:rsidR="00F14462" w:rsidRPr="00A54457" w:rsidRDefault="00F14462" w:rsidP="00F14462">
            <w:pPr>
              <w:rPr>
                <w:rFonts w:eastAsia="黑体"/>
                <w:szCs w:val="21"/>
              </w:rPr>
            </w:pPr>
          </w:p>
        </w:tc>
      </w:tr>
      <w:tr w:rsidR="002E592B" w:rsidRPr="00A54457" w:rsidTr="002E592B">
        <w:trPr>
          <w:trHeight w:val="1217"/>
        </w:trPr>
        <w:tc>
          <w:tcPr>
            <w:tcW w:w="738" w:type="dxa"/>
            <w:gridSpan w:val="2"/>
            <w:tcBorders>
              <w:top w:val="dotDotDash" w:sz="4" w:space="0" w:color="auto"/>
              <w:left w:val="single" w:sz="4" w:space="0" w:color="auto"/>
              <w:bottom w:val="single" w:sz="4" w:space="0" w:color="auto"/>
              <w:right w:val="dotDotDash" w:sz="4" w:space="0" w:color="auto"/>
            </w:tcBorders>
            <w:vAlign w:val="center"/>
          </w:tcPr>
          <w:p w:rsidR="002E592B" w:rsidRPr="00F6533A" w:rsidRDefault="002E592B" w:rsidP="00F6533A">
            <w:pPr>
              <w:jc w:val="center"/>
              <w:rPr>
                <w:rFonts w:eastAsia="黑体"/>
                <w:sz w:val="18"/>
                <w:szCs w:val="18"/>
              </w:rPr>
            </w:pPr>
            <w:r>
              <w:rPr>
                <w:rFonts w:eastAsia="黑体" w:hint="eastAsia"/>
                <w:sz w:val="18"/>
                <w:szCs w:val="18"/>
              </w:rPr>
              <w:lastRenderedPageBreak/>
              <w:t>作业</w:t>
            </w:r>
          </w:p>
        </w:tc>
        <w:tc>
          <w:tcPr>
            <w:tcW w:w="9752" w:type="dxa"/>
            <w:gridSpan w:val="2"/>
            <w:tcBorders>
              <w:top w:val="dotDotDash" w:sz="4" w:space="0" w:color="auto"/>
              <w:left w:val="dotDotDash" w:sz="4" w:space="0" w:color="auto"/>
              <w:bottom w:val="single" w:sz="4" w:space="0" w:color="auto"/>
              <w:right w:val="single" w:sz="4" w:space="0" w:color="auto"/>
            </w:tcBorders>
            <w:vAlign w:val="center"/>
          </w:tcPr>
          <w:p w:rsidR="00406C70" w:rsidRPr="003100FC" w:rsidRDefault="00F14462" w:rsidP="00406C70">
            <w:pPr>
              <w:pStyle w:val="aa"/>
              <w:numPr>
                <w:ilvl w:val="0"/>
                <w:numId w:val="24"/>
              </w:numPr>
              <w:ind w:firstLineChars="0"/>
              <w:jc w:val="left"/>
              <w:rPr>
                <w:rFonts w:ascii="黑体" w:eastAsia="黑体" w:hAnsi="黑体"/>
                <w:szCs w:val="21"/>
              </w:rPr>
            </w:pPr>
            <w:r w:rsidRPr="00F14462">
              <w:rPr>
                <w:rFonts w:ascii="黑体" w:eastAsia="黑体" w:hAnsi="黑体" w:hint="eastAsia"/>
                <w:szCs w:val="21"/>
              </w:rPr>
              <w:t>二极管，三极管工作原理分析及好坏判断</w:t>
            </w:r>
            <w:r w:rsidR="00F403A6">
              <w:rPr>
                <w:rFonts w:ascii="黑体" w:eastAsia="黑体" w:hAnsi="黑体" w:hint="eastAsia"/>
                <w:szCs w:val="21"/>
              </w:rPr>
              <w:t>。</w:t>
            </w:r>
          </w:p>
        </w:tc>
      </w:tr>
      <w:tr w:rsidR="00F6533A" w:rsidRPr="00A54457" w:rsidTr="002E592B">
        <w:trPr>
          <w:trHeight w:val="2113"/>
        </w:trPr>
        <w:tc>
          <w:tcPr>
            <w:tcW w:w="738" w:type="dxa"/>
            <w:gridSpan w:val="2"/>
            <w:tcBorders>
              <w:top w:val="dotDotDash" w:sz="4" w:space="0" w:color="auto"/>
              <w:left w:val="single" w:sz="4" w:space="0" w:color="auto"/>
              <w:bottom w:val="single" w:sz="4" w:space="0" w:color="auto"/>
              <w:right w:val="dotDotDash" w:sz="4" w:space="0" w:color="auto"/>
            </w:tcBorders>
            <w:vAlign w:val="center"/>
          </w:tcPr>
          <w:p w:rsidR="00F6533A" w:rsidRPr="00F6533A" w:rsidRDefault="00F6533A" w:rsidP="00F6533A">
            <w:pPr>
              <w:jc w:val="center"/>
              <w:rPr>
                <w:rFonts w:eastAsia="黑体"/>
                <w:sz w:val="18"/>
                <w:szCs w:val="18"/>
              </w:rPr>
            </w:pPr>
            <w:r w:rsidRPr="00F6533A">
              <w:rPr>
                <w:rFonts w:eastAsia="黑体"/>
                <w:sz w:val="18"/>
                <w:szCs w:val="18"/>
              </w:rPr>
              <w:t>教学</w:t>
            </w:r>
            <w:r w:rsidRPr="00F6533A">
              <w:rPr>
                <w:rFonts w:eastAsia="黑体" w:hint="eastAsia"/>
                <w:sz w:val="18"/>
                <w:szCs w:val="18"/>
              </w:rPr>
              <w:t>反思</w:t>
            </w:r>
          </w:p>
        </w:tc>
        <w:tc>
          <w:tcPr>
            <w:tcW w:w="9752" w:type="dxa"/>
            <w:gridSpan w:val="2"/>
            <w:tcBorders>
              <w:top w:val="dotDotDash" w:sz="4" w:space="0" w:color="auto"/>
              <w:left w:val="dotDotDash" w:sz="4" w:space="0" w:color="auto"/>
              <w:bottom w:val="single" w:sz="4" w:space="0" w:color="auto"/>
              <w:right w:val="single" w:sz="4" w:space="0" w:color="auto"/>
            </w:tcBorders>
            <w:vAlign w:val="center"/>
          </w:tcPr>
          <w:p w:rsidR="00F6533A" w:rsidRPr="003100FC" w:rsidRDefault="00F14462" w:rsidP="002E592B">
            <w:pPr>
              <w:jc w:val="left"/>
              <w:rPr>
                <w:rFonts w:ascii="黑体" w:eastAsia="黑体" w:hAnsi="黑体"/>
                <w:szCs w:val="21"/>
              </w:rPr>
            </w:pPr>
            <w:r w:rsidRPr="00F14462">
              <w:rPr>
                <w:rFonts w:ascii="黑体" w:eastAsia="黑体" w:hAnsi="黑体" w:hint="eastAsia"/>
                <w:szCs w:val="21"/>
              </w:rPr>
              <w:t>本章节是对汽车电子技术进行介绍分析章节，主要介绍了讲述了半导体材料电子元器件相关常识，包含：二极管，三极管，电容，稳压管及集成放大电路分析等，在教学中通过实验进行演示，从而提高课堂教学质量，从整体课堂授课情况分析，大部分学生基本能掌握相关知识点，教学效果良好。</w:t>
            </w:r>
          </w:p>
        </w:tc>
      </w:tr>
    </w:tbl>
    <w:p w:rsidR="00A74F7F" w:rsidRDefault="00A74F7F" w:rsidP="00F6533A"/>
    <w:sectPr w:rsidR="00A74F7F" w:rsidSect="00A54457">
      <w:headerReference w:type="default" r:id="rId21"/>
      <w:footerReference w:type="even" r:id="rId22"/>
      <w:footerReference w:type="default" r:id="rId23"/>
      <w:pgSz w:w="11906" w:h="16838"/>
      <w:pgMar w:top="720" w:right="720" w:bottom="720" w:left="720" w:header="851" w:footer="992" w:gutter="57"/>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457" w:rsidRDefault="00FE5457">
      <w:r>
        <w:separator/>
      </w:r>
    </w:p>
  </w:endnote>
  <w:endnote w:type="continuationSeparator" w:id="0">
    <w:p w:rsidR="00FE5457" w:rsidRDefault="00FE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6"/>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rsidR="009C2BAB" w:rsidRDefault="009C2BA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6"/>
      <w:framePr w:h="0"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9C2BAB" w:rsidRDefault="009C2BAB" w:rsidP="009D272A">
    <w:pPr>
      <w:pStyle w:val="a6"/>
      <w:ind w:firstLineChars="2750" w:firstLine="4950"/>
    </w:pPr>
    <w:r>
      <w:rPr>
        <w:rFonts w:hint="eastAsia"/>
      </w:rPr>
      <w:t>第</w:t>
    </w:r>
    <w:r>
      <w:rPr>
        <w:rFonts w:hint="eastAsia"/>
      </w:rPr>
      <w:t xml:space="preserve"> </w:t>
    </w:r>
    <w:r w:rsidR="009D272A">
      <w:t xml:space="preserve">  </w:t>
    </w:r>
    <w:r>
      <w:rPr>
        <w:rFonts w:hint="eastAsia"/>
      </w:rPr>
      <w:t xml:space="preserve"> </w:t>
    </w:r>
    <w:r w:rsidR="009D272A">
      <w:t xml:space="preserve">    </w:t>
    </w:r>
    <w:r>
      <w:rPr>
        <w:rFonts w:hint="eastAsia"/>
      </w:rPr>
      <w:t>页</w:t>
    </w:r>
    <w:r w:rsidR="009D272A">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457" w:rsidRDefault="00FE5457">
      <w:r>
        <w:separator/>
      </w:r>
    </w:p>
  </w:footnote>
  <w:footnote w:type="continuationSeparator" w:id="0">
    <w:p w:rsidR="00FE5457" w:rsidRDefault="00FE5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AB" w:rsidRDefault="009C2BAB">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3"/>
      <w:numFmt w:val="chineseCounting"/>
      <w:suff w:val="nothing"/>
      <w:lvlText w:val="%1、"/>
      <w:lvlJc w:val="left"/>
    </w:lvl>
  </w:abstractNum>
  <w:abstractNum w:abstractNumId="1" w15:restartNumberingAfterBreak="0">
    <w:nsid w:val="01827EED"/>
    <w:multiLevelType w:val="hybridMultilevel"/>
    <w:tmpl w:val="AD0C159A"/>
    <w:lvl w:ilvl="0" w:tplc="105E3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922240"/>
    <w:multiLevelType w:val="hybridMultilevel"/>
    <w:tmpl w:val="6666EEF4"/>
    <w:lvl w:ilvl="0" w:tplc="7EC264CE">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AF779C"/>
    <w:multiLevelType w:val="hybridMultilevel"/>
    <w:tmpl w:val="0C42AE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D218C2"/>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AB14DB5"/>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15:restartNumberingAfterBreak="0">
    <w:nsid w:val="0B347BAC"/>
    <w:multiLevelType w:val="hybridMultilevel"/>
    <w:tmpl w:val="A8B0D736"/>
    <w:lvl w:ilvl="0" w:tplc="87D46C28">
      <w:start w:val="1"/>
      <w:numFmt w:val="decimal"/>
      <w:lvlText w:val="（%1）"/>
      <w:lvlJc w:val="left"/>
      <w:pPr>
        <w:ind w:left="1200" w:hanging="420"/>
      </w:pPr>
      <w:rPr>
        <w:rFonts w:hint="default"/>
      </w:rPr>
    </w:lvl>
    <w:lvl w:ilvl="1" w:tplc="87D46C28">
      <w:start w:val="1"/>
      <w:numFmt w:val="decimal"/>
      <w:lvlText w:val="（%2）"/>
      <w:lvlJc w:val="left"/>
      <w:pPr>
        <w:ind w:left="1620" w:hanging="420"/>
      </w:pPr>
      <w:rPr>
        <w:rFonts w:hint="default"/>
      </w:r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7" w15:restartNumberingAfterBreak="0">
    <w:nsid w:val="0D202FAE"/>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0E435084"/>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219732B"/>
    <w:multiLevelType w:val="hybridMultilevel"/>
    <w:tmpl w:val="0C42AE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FA5918"/>
    <w:multiLevelType w:val="hybridMultilevel"/>
    <w:tmpl w:val="B882ED9E"/>
    <w:lvl w:ilvl="0" w:tplc="77567A86">
      <w:start w:val="1"/>
      <w:numFmt w:val="decimal"/>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174880"/>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2874DDC"/>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15:restartNumberingAfterBreak="0">
    <w:nsid w:val="2A844517"/>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DC80B5F"/>
    <w:multiLevelType w:val="hybridMultilevel"/>
    <w:tmpl w:val="C9CAEAFE"/>
    <w:lvl w:ilvl="0" w:tplc="9AECD2A0">
      <w:start w:val="1"/>
      <w:numFmt w:val="none"/>
      <w:lvlText w:val="一、"/>
      <w:lvlJc w:val="left"/>
      <w:pPr>
        <w:ind w:left="882" w:hanging="45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5" w15:restartNumberingAfterBreak="0">
    <w:nsid w:val="34944DC5"/>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15:restartNumberingAfterBreak="0">
    <w:nsid w:val="3AAC08C1"/>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7" w15:restartNumberingAfterBreak="0">
    <w:nsid w:val="3BDB03CD"/>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8" w15:restartNumberingAfterBreak="0">
    <w:nsid w:val="3BF60D31"/>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9" w15:restartNumberingAfterBreak="0">
    <w:nsid w:val="3E062FCA"/>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0" w15:restartNumberingAfterBreak="0">
    <w:nsid w:val="3E19030C"/>
    <w:multiLevelType w:val="hybridMultilevel"/>
    <w:tmpl w:val="43EC49D4"/>
    <w:lvl w:ilvl="0" w:tplc="0DC805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3EBF7919"/>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2" w15:restartNumberingAfterBreak="0">
    <w:nsid w:val="411623CF"/>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3" w15:restartNumberingAfterBreak="0">
    <w:nsid w:val="41AE5FA4"/>
    <w:multiLevelType w:val="hybridMultilevel"/>
    <w:tmpl w:val="D17041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6A86268"/>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E1119BF"/>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6" w15:restartNumberingAfterBreak="0">
    <w:nsid w:val="5CC82D6B"/>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CEA57F5"/>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8" w15:restartNumberingAfterBreak="0">
    <w:nsid w:val="6102673E"/>
    <w:multiLevelType w:val="hybridMultilevel"/>
    <w:tmpl w:val="9698C6E6"/>
    <w:lvl w:ilvl="0" w:tplc="AD564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5BE7D54"/>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0" w15:restartNumberingAfterBreak="0">
    <w:nsid w:val="67FE5174"/>
    <w:multiLevelType w:val="hybridMultilevel"/>
    <w:tmpl w:val="12BC2D38"/>
    <w:lvl w:ilvl="0" w:tplc="AD5645EA">
      <w:start w:val="1"/>
      <w:numFmt w:val="decimal"/>
      <w:lvlText w:val="%1．"/>
      <w:lvlJc w:val="left"/>
      <w:pPr>
        <w:ind w:left="780" w:hanging="360"/>
      </w:pPr>
      <w:rPr>
        <w:rFonts w:hint="default"/>
      </w:rPr>
    </w:lvl>
    <w:lvl w:ilvl="1" w:tplc="3D2896E6">
      <w:start w:val="1"/>
      <w:numFmt w:val="decimal"/>
      <w:lvlText w:val="%2."/>
      <w:lvlJc w:val="left"/>
      <w:pPr>
        <w:ind w:left="1320" w:hanging="48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699D0B9C"/>
    <w:multiLevelType w:val="hybridMultilevel"/>
    <w:tmpl w:val="37B21E06"/>
    <w:lvl w:ilvl="0" w:tplc="7EC264CE">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124D18"/>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3" w15:restartNumberingAfterBreak="0">
    <w:nsid w:val="6E6901C5"/>
    <w:multiLevelType w:val="hybridMultilevel"/>
    <w:tmpl w:val="B0369A5E"/>
    <w:lvl w:ilvl="0" w:tplc="87D46C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755330A8"/>
    <w:multiLevelType w:val="hybridMultilevel"/>
    <w:tmpl w:val="6C5A1606"/>
    <w:lvl w:ilvl="0" w:tplc="87D46C2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5" w15:restartNumberingAfterBreak="0">
    <w:nsid w:val="7B6940A9"/>
    <w:multiLevelType w:val="hybridMultilevel"/>
    <w:tmpl w:val="83EC5BC6"/>
    <w:lvl w:ilvl="0" w:tplc="87D46C28">
      <w:start w:val="1"/>
      <w:numFmt w:val="decimal"/>
      <w:lvlText w:val="（%1）"/>
      <w:lvlJc w:val="left"/>
      <w:pPr>
        <w:ind w:left="1200" w:hanging="42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0"/>
  </w:num>
  <w:num w:numId="2">
    <w:abstractNumId w:val="14"/>
  </w:num>
  <w:num w:numId="3">
    <w:abstractNumId w:val="30"/>
  </w:num>
  <w:num w:numId="4">
    <w:abstractNumId w:val="20"/>
  </w:num>
  <w:num w:numId="5">
    <w:abstractNumId w:val="31"/>
  </w:num>
  <w:num w:numId="6">
    <w:abstractNumId w:val="2"/>
  </w:num>
  <w:num w:numId="7">
    <w:abstractNumId w:val="9"/>
  </w:num>
  <w:num w:numId="8">
    <w:abstractNumId w:val="23"/>
  </w:num>
  <w:num w:numId="9">
    <w:abstractNumId w:val="3"/>
  </w:num>
  <w:num w:numId="10">
    <w:abstractNumId w:val="10"/>
  </w:num>
  <w:num w:numId="11">
    <w:abstractNumId w:val="24"/>
  </w:num>
  <w:num w:numId="12">
    <w:abstractNumId w:val="28"/>
  </w:num>
  <w:num w:numId="13">
    <w:abstractNumId w:val="8"/>
  </w:num>
  <w:num w:numId="14">
    <w:abstractNumId w:val="33"/>
  </w:num>
  <w:num w:numId="15">
    <w:abstractNumId w:val="26"/>
  </w:num>
  <w:num w:numId="16">
    <w:abstractNumId w:val="13"/>
  </w:num>
  <w:num w:numId="17">
    <w:abstractNumId w:val="35"/>
  </w:num>
  <w:num w:numId="18">
    <w:abstractNumId w:val="6"/>
  </w:num>
  <w:num w:numId="19">
    <w:abstractNumId w:val="15"/>
  </w:num>
  <w:num w:numId="20">
    <w:abstractNumId w:val="21"/>
  </w:num>
  <w:num w:numId="21">
    <w:abstractNumId w:val="34"/>
  </w:num>
  <w:num w:numId="22">
    <w:abstractNumId w:val="4"/>
  </w:num>
  <w:num w:numId="23">
    <w:abstractNumId w:val="11"/>
  </w:num>
  <w:num w:numId="24">
    <w:abstractNumId w:val="1"/>
  </w:num>
  <w:num w:numId="25">
    <w:abstractNumId w:val="22"/>
  </w:num>
  <w:num w:numId="26">
    <w:abstractNumId w:val="32"/>
  </w:num>
  <w:num w:numId="27">
    <w:abstractNumId w:val="16"/>
  </w:num>
  <w:num w:numId="28">
    <w:abstractNumId w:val="12"/>
  </w:num>
  <w:num w:numId="29">
    <w:abstractNumId w:val="19"/>
  </w:num>
  <w:num w:numId="30">
    <w:abstractNumId w:val="7"/>
  </w:num>
  <w:num w:numId="31">
    <w:abstractNumId w:val="17"/>
  </w:num>
  <w:num w:numId="32">
    <w:abstractNumId w:val="25"/>
  </w:num>
  <w:num w:numId="33">
    <w:abstractNumId w:val="27"/>
  </w:num>
  <w:num w:numId="34">
    <w:abstractNumId w:val="18"/>
  </w:num>
  <w:num w:numId="35">
    <w:abstractNumId w:val="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B85"/>
    <w:rsid w:val="000322BD"/>
    <w:rsid w:val="00036BA6"/>
    <w:rsid w:val="00052D59"/>
    <w:rsid w:val="000729B7"/>
    <w:rsid w:val="000B47A8"/>
    <w:rsid w:val="000E468D"/>
    <w:rsid w:val="001053C8"/>
    <w:rsid w:val="00110E27"/>
    <w:rsid w:val="00172A27"/>
    <w:rsid w:val="001A5547"/>
    <w:rsid w:val="001B17EF"/>
    <w:rsid w:val="001F6D32"/>
    <w:rsid w:val="00276562"/>
    <w:rsid w:val="002A040E"/>
    <w:rsid w:val="002C6938"/>
    <w:rsid w:val="002D6D35"/>
    <w:rsid w:val="002E592B"/>
    <w:rsid w:val="003100FC"/>
    <w:rsid w:val="003634AA"/>
    <w:rsid w:val="003A60C4"/>
    <w:rsid w:val="003B2BC4"/>
    <w:rsid w:val="00406C70"/>
    <w:rsid w:val="00476184"/>
    <w:rsid w:val="00481675"/>
    <w:rsid w:val="004A3C4B"/>
    <w:rsid w:val="00506C48"/>
    <w:rsid w:val="005D66F8"/>
    <w:rsid w:val="005E331D"/>
    <w:rsid w:val="00606ECB"/>
    <w:rsid w:val="00625A84"/>
    <w:rsid w:val="0063410D"/>
    <w:rsid w:val="006C54AA"/>
    <w:rsid w:val="006D10C6"/>
    <w:rsid w:val="006D5950"/>
    <w:rsid w:val="007214FB"/>
    <w:rsid w:val="007E61DB"/>
    <w:rsid w:val="008326E3"/>
    <w:rsid w:val="00847026"/>
    <w:rsid w:val="008614A3"/>
    <w:rsid w:val="008640BE"/>
    <w:rsid w:val="00873790"/>
    <w:rsid w:val="0087626A"/>
    <w:rsid w:val="008837D0"/>
    <w:rsid w:val="00884D7D"/>
    <w:rsid w:val="008D1FD2"/>
    <w:rsid w:val="00941713"/>
    <w:rsid w:val="00983644"/>
    <w:rsid w:val="00991C22"/>
    <w:rsid w:val="009C2BAB"/>
    <w:rsid w:val="009C785C"/>
    <w:rsid w:val="009D272A"/>
    <w:rsid w:val="00A143E1"/>
    <w:rsid w:val="00A3147B"/>
    <w:rsid w:val="00A53F5A"/>
    <w:rsid w:val="00A54457"/>
    <w:rsid w:val="00A71E41"/>
    <w:rsid w:val="00A74F7F"/>
    <w:rsid w:val="00AD022D"/>
    <w:rsid w:val="00B35FCE"/>
    <w:rsid w:val="00B73A31"/>
    <w:rsid w:val="00BB35C8"/>
    <w:rsid w:val="00C44174"/>
    <w:rsid w:val="00C455D1"/>
    <w:rsid w:val="00C92DEA"/>
    <w:rsid w:val="00C945D6"/>
    <w:rsid w:val="00C956F7"/>
    <w:rsid w:val="00CD6BC3"/>
    <w:rsid w:val="00CF6542"/>
    <w:rsid w:val="00DF2814"/>
    <w:rsid w:val="00E03601"/>
    <w:rsid w:val="00E41DA7"/>
    <w:rsid w:val="00EA2089"/>
    <w:rsid w:val="00EE5770"/>
    <w:rsid w:val="00F14462"/>
    <w:rsid w:val="00F36778"/>
    <w:rsid w:val="00F403A6"/>
    <w:rsid w:val="00F47AB2"/>
    <w:rsid w:val="00F6533A"/>
    <w:rsid w:val="00FE5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440CADC"/>
  <w15:chartTrackingRefBased/>
  <w15:docId w15:val="{84DC2E4E-2219-4D0C-A6B7-83C4606E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basedOn w:val="a0"/>
    <w:rPr>
      <w:color w:val="0000FF"/>
      <w:u w:val="single"/>
    </w:rPr>
  </w:style>
  <w:style w:type="paragraph" w:customStyle="1" w:styleId="Char">
    <w:name w:val="Char"/>
    <w:basedOn w:val="a"/>
  </w:style>
  <w:style w:type="paragraph" w:styleId="a5">
    <w:name w:val="Body Text Indent"/>
    <w:basedOn w:val="a"/>
    <w:pPr>
      <w:ind w:firstLineChars="207" w:firstLine="435"/>
    </w:p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customStyle="1" w:styleId="a8">
    <w:name w:val="列出段落"/>
    <w:basedOn w:val="a"/>
    <w:uiPriority w:val="99"/>
    <w:qFormat/>
    <w:rsid w:val="001B17EF"/>
    <w:pPr>
      <w:ind w:firstLineChars="200" w:firstLine="420"/>
    </w:pPr>
  </w:style>
  <w:style w:type="character" w:styleId="a9">
    <w:name w:val="Placeholder Text"/>
    <w:basedOn w:val="a0"/>
    <w:uiPriority w:val="99"/>
    <w:semiHidden/>
    <w:rsid w:val="00A53F5A"/>
    <w:rPr>
      <w:color w:val="808080"/>
    </w:rPr>
  </w:style>
  <w:style w:type="paragraph" w:styleId="aa">
    <w:name w:val="List Paragraph"/>
    <w:basedOn w:val="a"/>
    <w:uiPriority w:val="99"/>
    <w:qFormat/>
    <w:rsid w:val="00AD02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43A73-8CCD-4604-9ED7-3CD142AA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291</Words>
  <Characters>1659</Characters>
  <Application>Microsoft Office Word</Application>
  <DocSecurity>0</DocSecurity>
  <PresentationFormat/>
  <Lines>13</Lines>
  <Paragraphs>3</Paragraphs>
  <Slides>0</Slides>
  <Notes>0</Notes>
  <HiddenSlides>0</HiddenSlides>
  <MMClips>0</MMClips>
  <ScaleCrop>false</ScaleCrop>
  <Manager/>
  <Company>MC SYSTEM</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教学目标</dc:title>
  <dc:subject/>
  <dc:creator>MC SYSTEM</dc:creator>
  <cp:keywords/>
  <dc:description/>
  <cp:lastModifiedBy>Administrator</cp:lastModifiedBy>
  <cp:revision>4</cp:revision>
  <dcterms:created xsi:type="dcterms:W3CDTF">2022-04-02T23:25:00Z</dcterms:created>
  <dcterms:modified xsi:type="dcterms:W3CDTF">2022-04-03T00:18:00Z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2052-9.1.0.4402</vt:lpwstr>
  </property>
</Properties>
</file>