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B85" w:rsidRDefault="00017B85" w:rsidP="00017B85">
      <w:pPr>
        <w:jc w:val="center"/>
        <w:rPr>
          <w:rFonts w:ascii="黑体" w:eastAsia="黑体" w:hAnsi="黑体"/>
          <w:sz w:val="44"/>
          <w:szCs w:val="44"/>
        </w:rPr>
      </w:pPr>
      <w:r w:rsidRPr="00017B85">
        <w:rPr>
          <w:rFonts w:ascii="黑体" w:eastAsia="黑体" w:hAnsi="黑体" w:hint="eastAsia"/>
          <w:sz w:val="44"/>
          <w:szCs w:val="44"/>
        </w:rPr>
        <w:t>汽车电工电子技术教案</w:t>
      </w:r>
    </w:p>
    <w:p w:rsidR="00017B85" w:rsidRPr="00017B85" w:rsidRDefault="00017B85" w:rsidP="00017B85">
      <w:pPr>
        <w:jc w:val="center"/>
        <w:rPr>
          <w:rFonts w:ascii="黑体" w:eastAsia="黑体" w:hAnsi="黑体"/>
          <w:sz w:val="44"/>
          <w:szCs w:val="44"/>
        </w:rPr>
      </w:pPr>
      <w:r w:rsidRPr="00017B85">
        <w:rPr>
          <w:rFonts w:ascii="黑体" w:eastAsia="黑体" w:hAnsi="黑体" w:hint="eastAsia"/>
          <w:sz w:val="44"/>
          <w:szCs w:val="44"/>
        </w:rPr>
        <w:t>第</w:t>
      </w:r>
      <w:r w:rsidR="00B65DC6">
        <w:rPr>
          <w:rFonts w:ascii="黑体" w:eastAsia="黑体" w:hAnsi="黑体" w:hint="eastAsia"/>
          <w:sz w:val="44"/>
          <w:szCs w:val="44"/>
        </w:rPr>
        <w:t>八</w:t>
      </w:r>
      <w:r w:rsidRPr="00017B85">
        <w:rPr>
          <w:rFonts w:ascii="黑体" w:eastAsia="黑体" w:hAnsi="黑体" w:hint="eastAsia"/>
          <w:sz w:val="44"/>
          <w:szCs w:val="44"/>
        </w:rPr>
        <w:t xml:space="preserve">章 </w:t>
      </w:r>
      <w:r w:rsidR="00B65DC6" w:rsidRPr="00B65DC6">
        <w:rPr>
          <w:rFonts w:ascii="黑体" w:eastAsia="黑体" w:hAnsi="黑体" w:hint="eastAsia"/>
          <w:sz w:val="44"/>
          <w:szCs w:val="44"/>
        </w:rPr>
        <w:t>直流稳压电源</w:t>
      </w:r>
    </w:p>
    <w:p w:rsidR="00017B85" w:rsidRDefault="00017B85"/>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
        <w:gridCol w:w="7902"/>
        <w:gridCol w:w="1850"/>
      </w:tblGrid>
      <w:tr w:rsidR="00B65DC6" w:rsidRPr="00A54457" w:rsidTr="00EA2089">
        <w:trPr>
          <w:trHeight w:val="922"/>
        </w:trPr>
        <w:tc>
          <w:tcPr>
            <w:tcW w:w="720" w:type="dxa"/>
            <w:tcBorders>
              <w:top w:val="single" w:sz="4" w:space="0" w:color="auto"/>
              <w:left w:val="single" w:sz="4" w:space="0" w:color="auto"/>
              <w:bottom w:val="dotDotDash" w:sz="4" w:space="0" w:color="auto"/>
              <w:right w:val="dotDotDash" w:sz="4" w:space="0" w:color="auto"/>
            </w:tcBorders>
            <w:vAlign w:val="center"/>
          </w:tcPr>
          <w:p w:rsidR="00B65DC6" w:rsidRPr="00A54457" w:rsidRDefault="00B65DC6" w:rsidP="00B65DC6">
            <w:pPr>
              <w:jc w:val="center"/>
              <w:rPr>
                <w:rFonts w:eastAsia="黑体"/>
                <w:sz w:val="18"/>
                <w:szCs w:val="18"/>
              </w:rPr>
            </w:pPr>
            <w:r w:rsidRPr="00A54457">
              <w:rPr>
                <w:rFonts w:eastAsia="黑体"/>
                <w:sz w:val="18"/>
                <w:szCs w:val="18"/>
              </w:rPr>
              <w:t>教学目标</w:t>
            </w:r>
          </w:p>
        </w:tc>
        <w:tc>
          <w:tcPr>
            <w:tcW w:w="9770" w:type="dxa"/>
            <w:gridSpan w:val="3"/>
            <w:tcBorders>
              <w:top w:val="single" w:sz="4" w:space="0" w:color="auto"/>
              <w:left w:val="dotDotDash" w:sz="4" w:space="0" w:color="auto"/>
              <w:bottom w:val="dotDotDash" w:sz="4" w:space="0" w:color="auto"/>
              <w:right w:val="single" w:sz="4" w:space="0" w:color="auto"/>
            </w:tcBorders>
            <w:vAlign w:val="center"/>
          </w:tcPr>
          <w:p w:rsidR="00B65DC6" w:rsidRDefault="00B65DC6" w:rsidP="00B65DC6">
            <w:pPr>
              <w:pStyle w:val="a8"/>
              <w:ind w:firstLineChars="0" w:firstLine="0"/>
              <w:rPr>
                <w:rFonts w:eastAsia="黑体"/>
                <w:b/>
                <w:bCs/>
              </w:rPr>
            </w:pPr>
            <w:r w:rsidRPr="00A54457">
              <w:rPr>
                <w:rFonts w:eastAsia="黑体"/>
                <w:b/>
                <w:bCs/>
              </w:rPr>
              <w:t>知识目标：</w:t>
            </w:r>
          </w:p>
          <w:p w:rsidR="00B65DC6" w:rsidRPr="00110E27" w:rsidRDefault="00B65DC6" w:rsidP="00B65DC6">
            <w:pPr>
              <w:pStyle w:val="a8"/>
              <w:numPr>
                <w:ilvl w:val="0"/>
                <w:numId w:val="7"/>
              </w:numPr>
              <w:ind w:firstLineChars="0"/>
              <w:rPr>
                <w:rFonts w:eastAsia="楷体_GB2312"/>
              </w:rPr>
            </w:pPr>
            <w:r w:rsidRPr="008D33B7">
              <w:rPr>
                <w:rFonts w:ascii="黑体" w:eastAsia="黑体" w:hint="eastAsia"/>
              </w:rPr>
              <w:t>掌握直流稳压电源电路的组成</w:t>
            </w:r>
            <w:r>
              <w:rPr>
                <w:rFonts w:ascii="黑体" w:eastAsia="黑体" w:hint="eastAsia"/>
              </w:rPr>
              <w:t>；</w:t>
            </w:r>
          </w:p>
          <w:p w:rsidR="00B65DC6" w:rsidRPr="007360A3" w:rsidRDefault="00B65DC6" w:rsidP="00B65DC6">
            <w:pPr>
              <w:pStyle w:val="a8"/>
              <w:numPr>
                <w:ilvl w:val="0"/>
                <w:numId w:val="7"/>
              </w:numPr>
              <w:ind w:firstLineChars="0"/>
              <w:rPr>
                <w:rFonts w:eastAsia="楷体_GB2312"/>
              </w:rPr>
            </w:pPr>
            <w:r w:rsidRPr="008D33B7">
              <w:rPr>
                <w:rFonts w:ascii="黑体" w:eastAsia="黑体" w:hint="eastAsia"/>
              </w:rPr>
              <w:t>掌握单相桥式整流电路的工作原理</w:t>
            </w:r>
            <w:r>
              <w:rPr>
                <w:rFonts w:ascii="黑体" w:eastAsia="黑体" w:hint="eastAsia"/>
              </w:rPr>
              <w:t>；</w:t>
            </w:r>
          </w:p>
          <w:p w:rsidR="00B65DC6" w:rsidRPr="008D33B7" w:rsidRDefault="00B65DC6" w:rsidP="00B65DC6">
            <w:pPr>
              <w:pStyle w:val="a8"/>
              <w:numPr>
                <w:ilvl w:val="0"/>
                <w:numId w:val="7"/>
              </w:numPr>
              <w:ind w:firstLineChars="0"/>
              <w:rPr>
                <w:rFonts w:eastAsia="楷体_GB2312"/>
              </w:rPr>
            </w:pPr>
            <w:r w:rsidRPr="008D33B7">
              <w:rPr>
                <w:rFonts w:ascii="黑体" w:eastAsia="黑体" w:hint="eastAsia"/>
              </w:rPr>
              <w:t>掌握三相桥式整流电路的工作原理</w:t>
            </w:r>
            <w:r>
              <w:rPr>
                <w:rFonts w:ascii="黑体" w:eastAsia="黑体" w:hint="eastAsia"/>
              </w:rPr>
              <w:t>；</w:t>
            </w:r>
          </w:p>
          <w:p w:rsidR="00B65DC6" w:rsidRPr="008D33B7" w:rsidRDefault="00B65DC6" w:rsidP="00B65DC6">
            <w:pPr>
              <w:pStyle w:val="a8"/>
              <w:numPr>
                <w:ilvl w:val="0"/>
                <w:numId w:val="7"/>
              </w:numPr>
              <w:ind w:firstLineChars="0"/>
              <w:rPr>
                <w:rFonts w:eastAsia="楷体_GB2312"/>
              </w:rPr>
            </w:pPr>
            <w:r>
              <w:rPr>
                <w:rFonts w:ascii="黑体" w:eastAsia="黑体" w:hint="eastAsia"/>
              </w:rPr>
              <w:t>了解滤波电路的工作原理</w:t>
            </w:r>
          </w:p>
          <w:p w:rsidR="00B65DC6" w:rsidRDefault="00B65DC6" w:rsidP="00B65DC6">
            <w:pPr>
              <w:pStyle w:val="a8"/>
              <w:ind w:firstLineChars="0" w:firstLine="0"/>
              <w:rPr>
                <w:rFonts w:ascii="黑体" w:eastAsia="黑体"/>
              </w:rPr>
            </w:pPr>
            <w:r w:rsidRPr="00A54457">
              <w:rPr>
                <w:rFonts w:eastAsia="黑体"/>
                <w:b/>
                <w:szCs w:val="21"/>
              </w:rPr>
              <w:t>能力目标：</w:t>
            </w:r>
          </w:p>
          <w:p w:rsidR="00B65DC6" w:rsidRDefault="00B65DC6" w:rsidP="00B65DC6">
            <w:pPr>
              <w:pStyle w:val="a8"/>
              <w:numPr>
                <w:ilvl w:val="0"/>
                <w:numId w:val="9"/>
              </w:numPr>
              <w:ind w:firstLineChars="0"/>
              <w:rPr>
                <w:rFonts w:ascii="黑体" w:eastAsia="黑体"/>
              </w:rPr>
            </w:pPr>
            <w:r>
              <w:rPr>
                <w:rFonts w:ascii="黑体" w:eastAsia="黑体" w:hint="eastAsia"/>
              </w:rPr>
              <w:t>能根据整流电路图画出整流电压的波形</w:t>
            </w:r>
            <w:r w:rsidRPr="00110E27">
              <w:rPr>
                <w:rFonts w:ascii="黑体" w:eastAsia="黑体" w:hint="eastAsia"/>
              </w:rPr>
              <w:t>；</w:t>
            </w:r>
          </w:p>
          <w:p w:rsidR="00B65DC6" w:rsidRDefault="00B65DC6" w:rsidP="00B65DC6">
            <w:pPr>
              <w:pStyle w:val="a8"/>
              <w:ind w:firstLineChars="0" w:firstLine="0"/>
              <w:rPr>
                <w:rFonts w:eastAsia="黑体"/>
                <w:b/>
                <w:szCs w:val="21"/>
              </w:rPr>
            </w:pPr>
            <w:r w:rsidRPr="00A54457">
              <w:rPr>
                <w:rFonts w:eastAsia="黑体"/>
                <w:b/>
                <w:szCs w:val="21"/>
              </w:rPr>
              <w:t>素质目标：</w:t>
            </w:r>
          </w:p>
          <w:p w:rsidR="00B65DC6" w:rsidRPr="00110E27" w:rsidRDefault="00B65DC6" w:rsidP="00B65DC6">
            <w:pPr>
              <w:pStyle w:val="a8"/>
              <w:numPr>
                <w:ilvl w:val="0"/>
                <w:numId w:val="10"/>
              </w:numPr>
              <w:ind w:firstLineChars="0"/>
              <w:rPr>
                <w:rFonts w:eastAsia="黑体"/>
                <w:b/>
                <w:szCs w:val="21"/>
              </w:rPr>
            </w:pPr>
            <w:r w:rsidRPr="00110E27">
              <w:rPr>
                <w:rFonts w:eastAsia="黑体" w:hint="eastAsia"/>
                <w:bCs/>
                <w:szCs w:val="21"/>
              </w:rPr>
              <w:t>使学生具有辩证思维的能力，实事求是、严肃认真的科学态度与工作作风</w:t>
            </w:r>
            <w:r>
              <w:rPr>
                <w:rFonts w:eastAsia="黑体" w:hint="eastAsia"/>
                <w:bCs/>
                <w:szCs w:val="21"/>
              </w:rPr>
              <w:t>；</w:t>
            </w:r>
          </w:p>
          <w:p w:rsidR="00B65DC6" w:rsidRPr="00110E27" w:rsidRDefault="00B65DC6" w:rsidP="00B65DC6">
            <w:pPr>
              <w:pStyle w:val="a8"/>
              <w:numPr>
                <w:ilvl w:val="0"/>
                <w:numId w:val="10"/>
              </w:numPr>
              <w:ind w:firstLineChars="0"/>
              <w:rPr>
                <w:rFonts w:eastAsia="黑体"/>
                <w:bCs/>
                <w:szCs w:val="21"/>
              </w:rPr>
            </w:pPr>
            <w:r w:rsidRPr="00110E27">
              <w:rPr>
                <w:rFonts w:eastAsia="黑体" w:hint="eastAsia"/>
                <w:bCs/>
                <w:szCs w:val="21"/>
              </w:rPr>
              <w:t>具有较强的与人交流和沟通能力；</w:t>
            </w:r>
          </w:p>
          <w:p w:rsidR="00B65DC6" w:rsidRPr="00110E27" w:rsidRDefault="00B65DC6" w:rsidP="00B65DC6">
            <w:pPr>
              <w:pStyle w:val="a8"/>
              <w:numPr>
                <w:ilvl w:val="0"/>
                <w:numId w:val="10"/>
              </w:numPr>
              <w:ind w:firstLineChars="0"/>
              <w:rPr>
                <w:rFonts w:eastAsia="黑体"/>
                <w:bCs/>
                <w:szCs w:val="21"/>
              </w:rPr>
            </w:pPr>
            <w:r w:rsidRPr="00110E27">
              <w:rPr>
                <w:rFonts w:eastAsia="黑体" w:hint="eastAsia"/>
                <w:bCs/>
                <w:szCs w:val="21"/>
              </w:rPr>
              <w:t>具备健康的人生观与价值观</w:t>
            </w:r>
            <w:r>
              <w:rPr>
                <w:rFonts w:eastAsia="黑体" w:hint="eastAsia"/>
                <w:bCs/>
                <w:szCs w:val="21"/>
              </w:rPr>
              <w:t>；</w:t>
            </w:r>
          </w:p>
          <w:p w:rsidR="00B65DC6" w:rsidRPr="00110E27" w:rsidRDefault="00B65DC6" w:rsidP="00B65DC6">
            <w:pPr>
              <w:pStyle w:val="a8"/>
              <w:numPr>
                <w:ilvl w:val="0"/>
                <w:numId w:val="10"/>
              </w:numPr>
              <w:ind w:firstLineChars="0"/>
              <w:rPr>
                <w:rFonts w:eastAsia="黑体"/>
                <w:b/>
                <w:szCs w:val="21"/>
              </w:rPr>
            </w:pPr>
            <w:r w:rsidRPr="00110E27">
              <w:rPr>
                <w:rFonts w:eastAsia="黑体" w:hint="eastAsia"/>
                <w:bCs/>
                <w:szCs w:val="21"/>
              </w:rPr>
              <w:t>具有较强的组织和团队协作能力。</w:t>
            </w:r>
          </w:p>
        </w:tc>
      </w:tr>
      <w:tr w:rsidR="00B65DC6" w:rsidRPr="00A54457" w:rsidTr="00EA2089">
        <w:trPr>
          <w:trHeight w:val="555"/>
        </w:trPr>
        <w:tc>
          <w:tcPr>
            <w:tcW w:w="720" w:type="dxa"/>
            <w:tcBorders>
              <w:top w:val="dotDotDash" w:sz="4" w:space="0" w:color="auto"/>
              <w:left w:val="single" w:sz="4" w:space="0" w:color="auto"/>
              <w:bottom w:val="dotDotDash" w:sz="4" w:space="0" w:color="auto"/>
              <w:right w:val="dotDotDash" w:sz="4" w:space="0" w:color="auto"/>
            </w:tcBorders>
            <w:vAlign w:val="center"/>
          </w:tcPr>
          <w:p w:rsidR="00B65DC6" w:rsidRPr="00A54457" w:rsidRDefault="00B65DC6" w:rsidP="00B65DC6">
            <w:pPr>
              <w:jc w:val="center"/>
              <w:rPr>
                <w:rFonts w:eastAsia="黑体"/>
                <w:sz w:val="18"/>
                <w:szCs w:val="18"/>
              </w:rPr>
            </w:pPr>
            <w:r w:rsidRPr="00A54457">
              <w:rPr>
                <w:rFonts w:eastAsia="黑体"/>
                <w:sz w:val="18"/>
                <w:szCs w:val="18"/>
              </w:rPr>
              <w:t>教学重点</w:t>
            </w:r>
          </w:p>
        </w:tc>
        <w:tc>
          <w:tcPr>
            <w:tcW w:w="9770" w:type="dxa"/>
            <w:gridSpan w:val="3"/>
            <w:tcBorders>
              <w:top w:val="dotDotDash" w:sz="4" w:space="0" w:color="auto"/>
              <w:left w:val="dotDotDash" w:sz="4" w:space="0" w:color="auto"/>
              <w:bottom w:val="dotDotDash" w:sz="4" w:space="0" w:color="auto"/>
              <w:right w:val="single" w:sz="4" w:space="0" w:color="auto"/>
            </w:tcBorders>
            <w:vAlign w:val="center"/>
          </w:tcPr>
          <w:p w:rsidR="00B65DC6" w:rsidRPr="00A54457" w:rsidRDefault="00B65DC6" w:rsidP="00B65DC6">
            <w:pPr>
              <w:spacing w:line="280" w:lineRule="exact"/>
              <w:rPr>
                <w:rFonts w:eastAsia="黑体"/>
              </w:rPr>
            </w:pPr>
            <w:r w:rsidRPr="008D33B7">
              <w:rPr>
                <w:rFonts w:eastAsia="黑体" w:hint="eastAsia"/>
              </w:rPr>
              <w:t>掌握桥式整流电路分析</w:t>
            </w:r>
          </w:p>
        </w:tc>
      </w:tr>
      <w:tr w:rsidR="00B65DC6" w:rsidRPr="00A54457" w:rsidTr="00EA2089">
        <w:trPr>
          <w:trHeight w:val="555"/>
        </w:trPr>
        <w:tc>
          <w:tcPr>
            <w:tcW w:w="720" w:type="dxa"/>
            <w:tcBorders>
              <w:top w:val="dotDotDash" w:sz="4" w:space="0" w:color="auto"/>
              <w:left w:val="single" w:sz="4" w:space="0" w:color="auto"/>
              <w:bottom w:val="dotDotDash" w:sz="4" w:space="0" w:color="auto"/>
              <w:right w:val="dotDotDash" w:sz="4" w:space="0" w:color="auto"/>
            </w:tcBorders>
            <w:vAlign w:val="center"/>
          </w:tcPr>
          <w:p w:rsidR="00B65DC6" w:rsidRPr="00A54457" w:rsidRDefault="00B65DC6" w:rsidP="00B65DC6">
            <w:pPr>
              <w:jc w:val="center"/>
              <w:rPr>
                <w:rFonts w:eastAsia="黑体"/>
                <w:sz w:val="18"/>
                <w:szCs w:val="18"/>
              </w:rPr>
            </w:pPr>
            <w:r w:rsidRPr="00A54457">
              <w:rPr>
                <w:rFonts w:eastAsia="黑体"/>
                <w:sz w:val="18"/>
                <w:szCs w:val="18"/>
              </w:rPr>
              <w:t>教学难点</w:t>
            </w:r>
          </w:p>
        </w:tc>
        <w:tc>
          <w:tcPr>
            <w:tcW w:w="9770" w:type="dxa"/>
            <w:gridSpan w:val="3"/>
            <w:tcBorders>
              <w:top w:val="dotDotDash" w:sz="4" w:space="0" w:color="auto"/>
              <w:left w:val="dotDotDash" w:sz="4" w:space="0" w:color="auto"/>
              <w:bottom w:val="dotDotDash" w:sz="4" w:space="0" w:color="auto"/>
              <w:right w:val="single" w:sz="4" w:space="0" w:color="auto"/>
            </w:tcBorders>
            <w:vAlign w:val="center"/>
          </w:tcPr>
          <w:p w:rsidR="00B65DC6" w:rsidRPr="00A54457" w:rsidRDefault="00B65DC6" w:rsidP="00B65DC6">
            <w:pPr>
              <w:spacing w:line="280" w:lineRule="exact"/>
              <w:rPr>
                <w:rFonts w:eastAsia="黑体"/>
              </w:rPr>
            </w:pPr>
            <w:r w:rsidRPr="008D33B7">
              <w:rPr>
                <w:rFonts w:eastAsia="黑体" w:hint="eastAsia"/>
              </w:rPr>
              <w:t>掌握分析电路的工作过程及波形变化</w:t>
            </w:r>
          </w:p>
        </w:tc>
      </w:tr>
      <w:tr w:rsidR="00B65DC6" w:rsidRPr="00A54457" w:rsidTr="00EA2089">
        <w:trPr>
          <w:trHeight w:val="905"/>
        </w:trPr>
        <w:tc>
          <w:tcPr>
            <w:tcW w:w="720" w:type="dxa"/>
            <w:tcBorders>
              <w:top w:val="dotDotDash" w:sz="4" w:space="0" w:color="auto"/>
              <w:left w:val="single" w:sz="4" w:space="0" w:color="auto"/>
              <w:bottom w:val="dotDotDash" w:sz="4" w:space="0" w:color="auto"/>
              <w:right w:val="dotDotDash" w:sz="4" w:space="0" w:color="auto"/>
            </w:tcBorders>
            <w:vAlign w:val="center"/>
          </w:tcPr>
          <w:p w:rsidR="00B65DC6" w:rsidRPr="00F6533A" w:rsidRDefault="00B65DC6" w:rsidP="00B65DC6">
            <w:pPr>
              <w:jc w:val="center"/>
              <w:rPr>
                <w:rFonts w:eastAsia="黑体"/>
                <w:sz w:val="18"/>
                <w:szCs w:val="18"/>
              </w:rPr>
            </w:pPr>
            <w:r w:rsidRPr="00F6533A">
              <w:rPr>
                <w:rFonts w:eastAsia="黑体"/>
                <w:sz w:val="18"/>
                <w:szCs w:val="18"/>
              </w:rPr>
              <w:t>教学手段</w:t>
            </w:r>
          </w:p>
        </w:tc>
        <w:tc>
          <w:tcPr>
            <w:tcW w:w="9770" w:type="dxa"/>
            <w:gridSpan w:val="3"/>
            <w:tcBorders>
              <w:top w:val="dotDotDash" w:sz="4" w:space="0" w:color="auto"/>
              <w:left w:val="dotDotDash" w:sz="4" w:space="0" w:color="auto"/>
              <w:bottom w:val="dotDotDash" w:sz="4" w:space="0" w:color="auto"/>
              <w:right w:val="single" w:sz="4" w:space="0" w:color="auto"/>
            </w:tcBorders>
            <w:vAlign w:val="center"/>
          </w:tcPr>
          <w:p w:rsidR="00B65DC6" w:rsidRPr="00A54457" w:rsidRDefault="00B65DC6" w:rsidP="00B65DC6">
            <w:pPr>
              <w:spacing w:line="280" w:lineRule="exact"/>
              <w:rPr>
                <w:rFonts w:eastAsia="黑体"/>
              </w:rPr>
            </w:pPr>
            <w:r>
              <w:rPr>
                <w:rFonts w:eastAsia="黑体" w:hint="eastAsia"/>
              </w:rPr>
              <w:t>启发式讲授、讨论发言、多媒体、板书</w:t>
            </w:r>
          </w:p>
        </w:tc>
      </w:tr>
      <w:tr w:rsidR="00F403A6" w:rsidRPr="00A54457" w:rsidTr="00EA2089">
        <w:trPr>
          <w:trHeight w:val="779"/>
        </w:trPr>
        <w:tc>
          <w:tcPr>
            <w:tcW w:w="720" w:type="dxa"/>
            <w:tcBorders>
              <w:top w:val="dotDotDash" w:sz="4" w:space="0" w:color="auto"/>
              <w:left w:val="single" w:sz="4" w:space="0" w:color="auto"/>
              <w:bottom w:val="single" w:sz="4" w:space="0" w:color="auto"/>
              <w:right w:val="dotDotDash" w:sz="4" w:space="0" w:color="auto"/>
            </w:tcBorders>
            <w:vAlign w:val="center"/>
          </w:tcPr>
          <w:p w:rsidR="00F403A6" w:rsidRPr="00F6533A" w:rsidRDefault="00F403A6" w:rsidP="00F403A6">
            <w:pPr>
              <w:jc w:val="center"/>
              <w:rPr>
                <w:rFonts w:eastAsia="黑体"/>
                <w:sz w:val="18"/>
                <w:szCs w:val="18"/>
              </w:rPr>
            </w:pPr>
            <w:r w:rsidRPr="00F6533A">
              <w:rPr>
                <w:rFonts w:eastAsia="黑体"/>
                <w:sz w:val="18"/>
                <w:szCs w:val="18"/>
              </w:rPr>
              <w:t>教学学时</w:t>
            </w:r>
          </w:p>
        </w:tc>
        <w:tc>
          <w:tcPr>
            <w:tcW w:w="9770" w:type="dxa"/>
            <w:gridSpan w:val="3"/>
            <w:tcBorders>
              <w:top w:val="dotDotDash" w:sz="4" w:space="0" w:color="auto"/>
              <w:left w:val="dotDotDash" w:sz="4" w:space="0" w:color="auto"/>
              <w:bottom w:val="single" w:sz="4" w:space="0" w:color="auto"/>
              <w:right w:val="single" w:sz="4" w:space="0" w:color="auto"/>
            </w:tcBorders>
            <w:vAlign w:val="center"/>
          </w:tcPr>
          <w:p w:rsidR="00F403A6" w:rsidRPr="00A54457" w:rsidRDefault="00635F85" w:rsidP="00F403A6">
            <w:pPr>
              <w:spacing w:line="280" w:lineRule="exact"/>
              <w:rPr>
                <w:rFonts w:eastAsia="黑体"/>
              </w:rPr>
            </w:pPr>
            <w:r>
              <w:rPr>
                <w:rFonts w:eastAsia="黑体"/>
              </w:rPr>
              <w:t>5</w:t>
            </w:r>
          </w:p>
        </w:tc>
      </w:tr>
      <w:tr w:rsidR="00A74F7F" w:rsidRPr="00A54457" w:rsidTr="00EA2089">
        <w:trPr>
          <w:trHeight w:val="349"/>
        </w:trPr>
        <w:tc>
          <w:tcPr>
            <w:tcW w:w="8640" w:type="dxa"/>
            <w:gridSpan w:val="3"/>
            <w:tcBorders>
              <w:top w:val="single" w:sz="4" w:space="0" w:color="auto"/>
              <w:left w:val="single" w:sz="4" w:space="0" w:color="auto"/>
              <w:bottom w:val="dotDotDash" w:sz="4" w:space="0" w:color="auto"/>
              <w:right w:val="dotDotDash" w:sz="4" w:space="0" w:color="auto"/>
            </w:tcBorders>
            <w:vAlign w:val="center"/>
          </w:tcPr>
          <w:p w:rsidR="00A74F7F" w:rsidRPr="00A54457" w:rsidRDefault="00A74F7F">
            <w:pPr>
              <w:jc w:val="center"/>
              <w:rPr>
                <w:rFonts w:eastAsia="黑体"/>
                <w:sz w:val="18"/>
                <w:szCs w:val="18"/>
              </w:rPr>
            </w:pPr>
            <w:r w:rsidRPr="00A54457">
              <w:rPr>
                <w:rFonts w:eastAsia="黑体"/>
                <w:sz w:val="18"/>
                <w:szCs w:val="18"/>
              </w:rPr>
              <w:t>教</w:t>
            </w:r>
            <w:r w:rsidRPr="00A54457">
              <w:rPr>
                <w:rFonts w:eastAsia="黑体"/>
                <w:sz w:val="18"/>
                <w:szCs w:val="18"/>
              </w:rPr>
              <w:t xml:space="preserve">  </w:t>
            </w:r>
            <w:r w:rsidRPr="00A54457">
              <w:rPr>
                <w:rFonts w:eastAsia="黑体"/>
                <w:sz w:val="18"/>
                <w:szCs w:val="18"/>
              </w:rPr>
              <w:t>学</w:t>
            </w:r>
            <w:r w:rsidRPr="00A54457">
              <w:rPr>
                <w:rFonts w:eastAsia="黑体"/>
                <w:sz w:val="18"/>
                <w:szCs w:val="18"/>
              </w:rPr>
              <w:t xml:space="preserve">  </w:t>
            </w:r>
            <w:r w:rsidRPr="00A54457">
              <w:rPr>
                <w:rFonts w:eastAsia="黑体"/>
                <w:sz w:val="18"/>
                <w:szCs w:val="18"/>
              </w:rPr>
              <w:t>内</w:t>
            </w:r>
            <w:r w:rsidRPr="00A54457">
              <w:rPr>
                <w:rFonts w:eastAsia="黑体"/>
                <w:sz w:val="18"/>
                <w:szCs w:val="18"/>
              </w:rPr>
              <w:t xml:space="preserve">  </w:t>
            </w:r>
            <w:r w:rsidRPr="00A54457">
              <w:rPr>
                <w:rFonts w:eastAsia="黑体"/>
                <w:sz w:val="18"/>
                <w:szCs w:val="18"/>
              </w:rPr>
              <w:t>容</w:t>
            </w:r>
            <w:r w:rsidRPr="00A54457">
              <w:rPr>
                <w:rFonts w:eastAsia="黑体"/>
                <w:sz w:val="18"/>
                <w:szCs w:val="18"/>
              </w:rPr>
              <w:t xml:space="preserve">  </w:t>
            </w:r>
            <w:r w:rsidRPr="00A54457">
              <w:rPr>
                <w:rFonts w:eastAsia="黑体"/>
                <w:sz w:val="18"/>
                <w:szCs w:val="18"/>
              </w:rPr>
              <w:t>与</w:t>
            </w:r>
            <w:r w:rsidRPr="00A54457">
              <w:rPr>
                <w:rFonts w:eastAsia="黑体"/>
                <w:sz w:val="18"/>
                <w:szCs w:val="18"/>
              </w:rPr>
              <w:t xml:space="preserve">  </w:t>
            </w:r>
            <w:r w:rsidRPr="00A54457">
              <w:rPr>
                <w:rFonts w:eastAsia="黑体"/>
                <w:sz w:val="18"/>
                <w:szCs w:val="18"/>
              </w:rPr>
              <w:t>教</w:t>
            </w:r>
            <w:r w:rsidRPr="00A54457">
              <w:rPr>
                <w:rFonts w:eastAsia="黑体"/>
                <w:sz w:val="18"/>
                <w:szCs w:val="18"/>
              </w:rPr>
              <w:t xml:space="preserve">  </w:t>
            </w:r>
            <w:r w:rsidRPr="00A54457">
              <w:rPr>
                <w:rFonts w:eastAsia="黑体"/>
                <w:sz w:val="18"/>
                <w:szCs w:val="18"/>
              </w:rPr>
              <w:t>学</w:t>
            </w:r>
            <w:r w:rsidRPr="00A54457">
              <w:rPr>
                <w:rFonts w:eastAsia="黑体"/>
                <w:sz w:val="18"/>
                <w:szCs w:val="18"/>
              </w:rPr>
              <w:t xml:space="preserve">  </w:t>
            </w:r>
            <w:r w:rsidRPr="00A54457">
              <w:rPr>
                <w:rFonts w:eastAsia="黑体"/>
                <w:sz w:val="18"/>
                <w:szCs w:val="18"/>
              </w:rPr>
              <w:t>过</w:t>
            </w:r>
            <w:r w:rsidRPr="00A54457">
              <w:rPr>
                <w:rFonts w:eastAsia="黑体"/>
                <w:sz w:val="18"/>
                <w:szCs w:val="18"/>
              </w:rPr>
              <w:t xml:space="preserve">  </w:t>
            </w:r>
            <w:r w:rsidRPr="00A54457">
              <w:rPr>
                <w:rFonts w:eastAsia="黑体"/>
                <w:sz w:val="18"/>
                <w:szCs w:val="18"/>
              </w:rPr>
              <w:t>程</w:t>
            </w:r>
            <w:r w:rsidRPr="00A54457">
              <w:rPr>
                <w:rFonts w:eastAsia="黑体"/>
                <w:sz w:val="18"/>
                <w:szCs w:val="18"/>
              </w:rPr>
              <w:t xml:space="preserve">  </w:t>
            </w:r>
            <w:r w:rsidRPr="00A54457">
              <w:rPr>
                <w:rFonts w:eastAsia="黑体"/>
                <w:sz w:val="18"/>
                <w:szCs w:val="18"/>
              </w:rPr>
              <w:t>设</w:t>
            </w:r>
            <w:r w:rsidRPr="00A54457">
              <w:rPr>
                <w:rFonts w:eastAsia="黑体"/>
                <w:sz w:val="18"/>
                <w:szCs w:val="18"/>
              </w:rPr>
              <w:t xml:space="preserve">  </w:t>
            </w:r>
            <w:r w:rsidRPr="00A54457">
              <w:rPr>
                <w:rFonts w:eastAsia="黑体"/>
                <w:sz w:val="18"/>
                <w:szCs w:val="18"/>
              </w:rPr>
              <w:t>计</w:t>
            </w:r>
          </w:p>
        </w:tc>
        <w:tc>
          <w:tcPr>
            <w:tcW w:w="1850" w:type="dxa"/>
            <w:tcBorders>
              <w:top w:val="single" w:sz="4" w:space="0" w:color="auto"/>
              <w:left w:val="dotDotDash" w:sz="4" w:space="0" w:color="auto"/>
              <w:bottom w:val="dotDotDash" w:sz="4" w:space="0" w:color="auto"/>
              <w:right w:val="single" w:sz="4" w:space="0" w:color="auto"/>
            </w:tcBorders>
            <w:vAlign w:val="center"/>
          </w:tcPr>
          <w:p w:rsidR="00A74F7F" w:rsidRPr="00A54457" w:rsidRDefault="00A74F7F">
            <w:pPr>
              <w:jc w:val="center"/>
              <w:rPr>
                <w:rFonts w:eastAsia="黑体"/>
                <w:sz w:val="18"/>
                <w:szCs w:val="18"/>
              </w:rPr>
            </w:pPr>
            <w:r w:rsidRPr="00A54457">
              <w:rPr>
                <w:rFonts w:eastAsia="黑体"/>
                <w:sz w:val="18"/>
                <w:szCs w:val="18"/>
              </w:rPr>
              <w:t>注</w:t>
            </w:r>
            <w:r w:rsidRPr="00A54457">
              <w:rPr>
                <w:rFonts w:eastAsia="黑体"/>
                <w:sz w:val="18"/>
                <w:szCs w:val="18"/>
              </w:rPr>
              <w:t xml:space="preserve">    </w:t>
            </w:r>
            <w:r w:rsidRPr="00A54457">
              <w:rPr>
                <w:rFonts w:eastAsia="黑体"/>
                <w:sz w:val="18"/>
                <w:szCs w:val="18"/>
              </w:rPr>
              <w:t>释</w:t>
            </w:r>
          </w:p>
        </w:tc>
      </w:tr>
      <w:tr w:rsidR="00B65DC6" w:rsidRPr="00A54457" w:rsidTr="00EA2089">
        <w:trPr>
          <w:trHeight w:val="7172"/>
        </w:trPr>
        <w:tc>
          <w:tcPr>
            <w:tcW w:w="8640" w:type="dxa"/>
            <w:gridSpan w:val="3"/>
            <w:tcBorders>
              <w:top w:val="dotDotDash" w:sz="4" w:space="0" w:color="auto"/>
              <w:left w:val="single" w:sz="4" w:space="0" w:color="auto"/>
              <w:bottom w:val="dotDotDash" w:sz="4" w:space="0" w:color="auto"/>
              <w:right w:val="dotDotDash" w:sz="4" w:space="0" w:color="auto"/>
            </w:tcBorders>
          </w:tcPr>
          <w:p w:rsidR="00B65DC6" w:rsidRPr="008640BE" w:rsidRDefault="00B65DC6" w:rsidP="00B65DC6">
            <w:pPr>
              <w:spacing w:line="300" w:lineRule="auto"/>
              <w:jc w:val="center"/>
              <w:rPr>
                <w:rFonts w:eastAsia="黑体"/>
                <w:sz w:val="24"/>
              </w:rPr>
            </w:pPr>
            <w:r>
              <w:rPr>
                <w:rFonts w:eastAsia="黑体" w:hint="eastAsia"/>
                <w:sz w:val="24"/>
              </w:rPr>
              <w:lastRenderedPageBreak/>
              <w:t>第八章</w:t>
            </w:r>
            <w:r>
              <w:rPr>
                <w:rFonts w:eastAsia="黑体" w:hint="eastAsia"/>
                <w:sz w:val="24"/>
              </w:rPr>
              <w:t xml:space="preserve">  </w:t>
            </w:r>
            <w:r w:rsidRPr="008D33B7">
              <w:rPr>
                <w:rFonts w:eastAsia="黑体" w:hint="eastAsia"/>
                <w:sz w:val="24"/>
              </w:rPr>
              <w:t>直流稳压电源</w:t>
            </w:r>
          </w:p>
          <w:p w:rsidR="00B65DC6" w:rsidRDefault="00B65DC6" w:rsidP="00B65DC6">
            <w:pPr>
              <w:spacing w:line="300" w:lineRule="auto"/>
              <w:ind w:firstLineChars="205" w:firstLine="432"/>
              <w:rPr>
                <w:rFonts w:eastAsia="黑体"/>
                <w:b/>
                <w:szCs w:val="21"/>
              </w:rPr>
            </w:pPr>
            <w:r>
              <w:rPr>
                <w:rFonts w:eastAsia="黑体"/>
                <w:b/>
                <w:szCs w:val="21"/>
              </w:rPr>
              <w:t>〖</w:t>
            </w:r>
            <w:r>
              <w:rPr>
                <w:rFonts w:eastAsia="黑体" w:hint="eastAsia"/>
                <w:b/>
                <w:szCs w:val="21"/>
              </w:rPr>
              <w:t>知识准备</w:t>
            </w:r>
            <w:r w:rsidRPr="00A54457">
              <w:rPr>
                <w:rFonts w:eastAsia="黑体"/>
                <w:b/>
                <w:szCs w:val="21"/>
              </w:rPr>
              <w:t>〗</w:t>
            </w:r>
          </w:p>
          <w:p w:rsidR="00B65DC6" w:rsidRDefault="00B65DC6" w:rsidP="00B65DC6">
            <w:pPr>
              <w:numPr>
                <w:ilvl w:val="0"/>
                <w:numId w:val="2"/>
              </w:numPr>
              <w:spacing w:line="300" w:lineRule="auto"/>
              <w:rPr>
                <w:rFonts w:eastAsia="黑体"/>
                <w:b/>
                <w:szCs w:val="21"/>
              </w:rPr>
            </w:pPr>
            <w:r w:rsidRPr="008D33B7">
              <w:rPr>
                <w:rFonts w:eastAsia="黑体" w:hint="eastAsia"/>
                <w:b/>
                <w:szCs w:val="21"/>
              </w:rPr>
              <w:t>直流稳压电源的组成</w:t>
            </w:r>
          </w:p>
          <w:p w:rsidR="00B65DC6" w:rsidRDefault="00B65DC6" w:rsidP="00B65DC6">
            <w:pPr>
              <w:pStyle w:val="aa"/>
              <w:numPr>
                <w:ilvl w:val="0"/>
                <w:numId w:val="3"/>
              </w:numPr>
              <w:ind w:firstLineChars="0"/>
              <w:rPr>
                <w:rFonts w:ascii="黑体" w:eastAsia="黑体"/>
              </w:rPr>
            </w:pPr>
            <w:r w:rsidRPr="008D33B7">
              <w:rPr>
                <w:rFonts w:ascii="黑体" w:eastAsia="黑体" w:hint="eastAsia"/>
              </w:rPr>
              <w:t>在各种电子设备和自动控制装置中，一般需要非常稳定的直流电源供电。直流电源可以由直流发电机或各种电池提供，但比较经济实用的办法是利用各种半导体器件将交流电转换为直流电。</w:t>
            </w:r>
          </w:p>
          <w:p w:rsidR="00B00282" w:rsidRDefault="00B00282" w:rsidP="00B00282">
            <w:pPr>
              <w:pStyle w:val="aa"/>
              <w:ind w:left="780" w:firstLineChars="0" w:firstLine="0"/>
              <w:rPr>
                <w:rFonts w:ascii="黑体" w:eastAsia="黑体" w:hint="eastAsia"/>
              </w:rPr>
            </w:pPr>
            <w:r w:rsidRPr="00B00282">
              <w:rPr>
                <w:rFonts w:ascii="黑体" w:eastAsia="黑体"/>
              </w:rPr>
              <w:drawing>
                <wp:inline distT="0" distB="0" distL="0" distR="0" wp14:anchorId="22A8412A" wp14:editId="2FF24BEF">
                  <wp:extent cx="4490315" cy="900000"/>
                  <wp:effectExtent l="0" t="0" r="5715" b="0"/>
                  <wp:docPr id="3" name="图片 2" descr="QQ截图20200715110325">
                    <a:extLst xmlns:a="http://schemas.openxmlformats.org/drawingml/2006/main">
                      <a:ext uri="{FF2B5EF4-FFF2-40B4-BE49-F238E27FC236}">
                        <a16:creationId xmlns:a16="http://schemas.microsoft.com/office/drawing/2014/main" id="{87D5A3AF-7184-482E-9208-62EDF4BBDEB7}"/>
                      </a:ext>
                    </a:extLst>
                  </wp:docPr>
                  <wp:cNvGraphicFramePr/>
                  <a:graphic xmlns:a="http://schemas.openxmlformats.org/drawingml/2006/main">
                    <a:graphicData uri="http://schemas.openxmlformats.org/drawingml/2006/picture">
                      <pic:pic xmlns:pic="http://schemas.openxmlformats.org/drawingml/2006/picture">
                        <pic:nvPicPr>
                          <pic:cNvPr id="3" name="图片 2" descr="QQ截图20200715110325">
                            <a:extLst>
                              <a:ext uri="{FF2B5EF4-FFF2-40B4-BE49-F238E27FC236}">
                                <a16:creationId xmlns:a16="http://schemas.microsoft.com/office/drawing/2014/main" id="{87D5A3AF-7184-482E-9208-62EDF4BBDEB7}"/>
                              </a:ext>
                            </a:extLst>
                          </pic:cNvPr>
                          <pic:cNvPicPr/>
                        </pic:nvPicPr>
                        <pic:blipFill>
                          <a:blip r:embed="rId8" cstate="print">
                            <a:lum contrast="18000"/>
                            <a:extLst>
                              <a:ext uri="{BEBA8EAE-BF5A-486C-A8C5-ECC9F3942E4B}">
                                <a14:imgProps xmlns:a14="http://schemas.microsoft.com/office/drawing/2010/main">
                                  <a14:imgLayer r:embed="rId9">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4490315" cy="900000"/>
                          </a:xfrm>
                          <a:prstGeom prst="rect">
                            <a:avLst/>
                          </a:prstGeom>
                          <a:noFill/>
                          <a:ln>
                            <a:noFill/>
                          </a:ln>
                        </pic:spPr>
                      </pic:pic>
                    </a:graphicData>
                  </a:graphic>
                </wp:inline>
              </w:drawing>
            </w:r>
          </w:p>
          <w:p w:rsidR="00B65DC6" w:rsidRDefault="00B65DC6" w:rsidP="00B65DC6">
            <w:pPr>
              <w:pStyle w:val="aa"/>
              <w:numPr>
                <w:ilvl w:val="0"/>
                <w:numId w:val="28"/>
              </w:numPr>
              <w:ind w:leftChars="200" w:left="420" w:firstLineChars="0" w:firstLine="0"/>
              <w:rPr>
                <w:rFonts w:ascii="黑体" w:eastAsia="黑体"/>
              </w:rPr>
            </w:pPr>
            <w:r>
              <w:rPr>
                <w:rFonts w:ascii="黑体" w:eastAsia="黑体" w:hint="eastAsia"/>
              </w:rPr>
              <w:t>变压器、</w:t>
            </w:r>
          </w:p>
          <w:p w:rsidR="00B65DC6" w:rsidRDefault="00B65DC6" w:rsidP="00B65DC6">
            <w:pPr>
              <w:pStyle w:val="aa"/>
              <w:numPr>
                <w:ilvl w:val="0"/>
                <w:numId w:val="28"/>
              </w:numPr>
              <w:ind w:leftChars="200" w:left="420" w:firstLineChars="0" w:firstLine="0"/>
              <w:rPr>
                <w:rFonts w:ascii="黑体" w:eastAsia="黑体"/>
              </w:rPr>
            </w:pPr>
            <w:r>
              <w:rPr>
                <w:rFonts w:ascii="黑体" w:eastAsia="黑体" w:hint="eastAsia"/>
              </w:rPr>
              <w:t>整流电路</w:t>
            </w:r>
          </w:p>
          <w:p w:rsidR="00B65DC6" w:rsidRDefault="00B65DC6" w:rsidP="00B65DC6">
            <w:pPr>
              <w:pStyle w:val="aa"/>
              <w:numPr>
                <w:ilvl w:val="0"/>
                <w:numId w:val="28"/>
              </w:numPr>
              <w:ind w:leftChars="200" w:left="420" w:firstLineChars="0" w:firstLine="0"/>
              <w:rPr>
                <w:rFonts w:ascii="黑体" w:eastAsia="黑体"/>
              </w:rPr>
            </w:pPr>
            <w:r>
              <w:rPr>
                <w:rFonts w:ascii="黑体" w:eastAsia="黑体" w:hint="eastAsia"/>
              </w:rPr>
              <w:t>滤波电路</w:t>
            </w:r>
          </w:p>
          <w:p w:rsidR="00B65DC6" w:rsidRPr="008D33B7" w:rsidRDefault="00B65DC6" w:rsidP="00B65DC6">
            <w:pPr>
              <w:pStyle w:val="aa"/>
              <w:numPr>
                <w:ilvl w:val="0"/>
                <w:numId w:val="28"/>
              </w:numPr>
              <w:ind w:leftChars="200" w:left="420" w:firstLineChars="0" w:firstLine="0"/>
              <w:rPr>
                <w:rFonts w:ascii="黑体" w:eastAsia="黑体"/>
              </w:rPr>
            </w:pPr>
            <w:r>
              <w:rPr>
                <w:rFonts w:ascii="黑体" w:eastAsia="黑体" w:hint="eastAsia"/>
              </w:rPr>
              <w:t>稳压电路</w:t>
            </w:r>
          </w:p>
          <w:p w:rsidR="00B65DC6" w:rsidRPr="00C664B4" w:rsidRDefault="00B65DC6" w:rsidP="00B65DC6">
            <w:pPr>
              <w:rPr>
                <w:rFonts w:ascii="黑体" w:eastAsia="黑体"/>
              </w:rPr>
            </w:pPr>
          </w:p>
          <w:p w:rsidR="00B65DC6" w:rsidRDefault="00B65DC6" w:rsidP="00B65DC6">
            <w:pPr>
              <w:spacing w:line="300" w:lineRule="auto"/>
              <w:ind w:left="432"/>
              <w:jc w:val="left"/>
              <w:rPr>
                <w:rFonts w:ascii="黑体" w:eastAsia="黑体"/>
                <w:b/>
              </w:rPr>
            </w:pPr>
            <w:r w:rsidRPr="001F6D32">
              <w:rPr>
                <w:rFonts w:ascii="黑体" w:eastAsia="黑体" w:hint="eastAsia"/>
                <w:b/>
              </w:rPr>
              <w:t>二、</w:t>
            </w:r>
            <w:r>
              <w:rPr>
                <w:rFonts w:ascii="黑体" w:eastAsia="黑体" w:hint="eastAsia"/>
                <w:b/>
              </w:rPr>
              <w:t>整流电路</w:t>
            </w:r>
          </w:p>
          <w:p w:rsidR="00B65DC6" w:rsidRPr="00C60623" w:rsidRDefault="00B65DC6" w:rsidP="00B65DC6">
            <w:pPr>
              <w:ind w:left="420"/>
              <w:rPr>
                <w:rFonts w:ascii="黑体" w:eastAsia="黑体"/>
              </w:rPr>
            </w:pPr>
            <w:r w:rsidRPr="008D33B7">
              <w:rPr>
                <w:rFonts w:ascii="黑体" w:eastAsia="黑体" w:hint="eastAsia"/>
              </w:rPr>
              <w:t>利用具有单向导电性能的整流元件如二极管、晶闸管等，将交流电转换成单向脉动直流电的电路称为整流电路</w:t>
            </w:r>
          </w:p>
          <w:p w:rsidR="00B65DC6" w:rsidRDefault="00B65DC6" w:rsidP="00B65DC6">
            <w:pPr>
              <w:pStyle w:val="aa"/>
              <w:numPr>
                <w:ilvl w:val="0"/>
                <w:numId w:val="40"/>
              </w:numPr>
              <w:ind w:leftChars="200" w:left="420" w:firstLineChars="0" w:firstLine="0"/>
              <w:rPr>
                <w:rFonts w:ascii="黑体" w:eastAsia="黑体"/>
              </w:rPr>
            </w:pPr>
            <w:r>
              <w:rPr>
                <w:rFonts w:ascii="黑体" w:eastAsia="黑体" w:hint="eastAsia"/>
              </w:rPr>
              <w:t>单相</w:t>
            </w:r>
            <w:r w:rsidR="00B00282">
              <w:rPr>
                <w:rFonts w:ascii="黑体" w:eastAsia="黑体" w:hint="eastAsia"/>
              </w:rPr>
              <w:t>半波</w:t>
            </w:r>
            <w:r>
              <w:rPr>
                <w:rFonts w:ascii="黑体" w:eastAsia="黑体" w:hint="eastAsia"/>
              </w:rPr>
              <w:t>整流电路</w:t>
            </w:r>
          </w:p>
          <w:p w:rsidR="00897745" w:rsidRDefault="00897745" w:rsidP="00897745">
            <w:pPr>
              <w:pStyle w:val="aa"/>
              <w:ind w:left="420" w:firstLineChars="0" w:firstLine="0"/>
              <w:rPr>
                <w:rFonts w:ascii="黑体" w:eastAsia="黑体" w:hint="eastAsia"/>
              </w:rPr>
            </w:pPr>
            <w:r w:rsidRPr="00897745">
              <w:rPr>
                <w:rFonts w:ascii="黑体" w:eastAsia="黑体"/>
              </w:rPr>
              <w:drawing>
                <wp:inline distT="0" distB="0" distL="0" distR="0" wp14:anchorId="5B3ABD29" wp14:editId="4505E1FC">
                  <wp:extent cx="2280628" cy="900000"/>
                  <wp:effectExtent l="0" t="0" r="5715" b="0"/>
                  <wp:docPr id="2" name="图片 1">
                    <a:extLst xmlns:a="http://schemas.openxmlformats.org/drawingml/2006/main">
                      <a:ext uri="{FF2B5EF4-FFF2-40B4-BE49-F238E27FC236}">
                        <a16:creationId xmlns:a16="http://schemas.microsoft.com/office/drawing/2014/main" id="{1BA1FB22-DA3F-4570-BDFA-2579AC84E0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1BA1FB22-DA3F-4570-BDFA-2579AC84E0BE}"/>
                              </a:ext>
                            </a:extLst>
                          </pic:cNvPr>
                          <pic:cNvPicPr>
                            <a:picLocks noChangeAspect="1"/>
                          </pic:cNvPicPr>
                        </pic:nvPicPr>
                        <pic:blipFill>
                          <a:blip r:embed="rId10"/>
                          <a:stretch>
                            <a:fillRect/>
                          </a:stretch>
                        </pic:blipFill>
                        <pic:spPr>
                          <a:xfrm>
                            <a:off x="0" y="0"/>
                            <a:ext cx="2280628" cy="900000"/>
                          </a:xfrm>
                          <a:prstGeom prst="rect">
                            <a:avLst/>
                          </a:prstGeom>
                        </pic:spPr>
                      </pic:pic>
                    </a:graphicData>
                  </a:graphic>
                </wp:inline>
              </w:drawing>
            </w:r>
          </w:p>
          <w:p w:rsidR="00B65DC6" w:rsidRDefault="00B65DC6" w:rsidP="00B65DC6">
            <w:pPr>
              <w:pStyle w:val="aa"/>
              <w:numPr>
                <w:ilvl w:val="0"/>
                <w:numId w:val="40"/>
              </w:numPr>
              <w:ind w:leftChars="200" w:left="420" w:firstLineChars="0" w:firstLine="0"/>
              <w:rPr>
                <w:rFonts w:ascii="黑体" w:eastAsia="黑体"/>
              </w:rPr>
            </w:pPr>
            <w:r w:rsidRPr="008D33B7">
              <w:rPr>
                <w:rFonts w:ascii="黑体" w:eastAsia="黑体" w:hint="eastAsia"/>
              </w:rPr>
              <w:t>单相桥式整流电路</w:t>
            </w:r>
          </w:p>
          <w:p w:rsidR="00897745" w:rsidRDefault="00897745" w:rsidP="00897745">
            <w:pPr>
              <w:pStyle w:val="aa"/>
              <w:ind w:left="420" w:firstLineChars="0" w:firstLine="0"/>
              <w:rPr>
                <w:rFonts w:ascii="黑体" w:eastAsia="黑体" w:hint="eastAsia"/>
              </w:rPr>
            </w:pPr>
            <w:r w:rsidRPr="00897745">
              <w:rPr>
                <w:rFonts w:ascii="黑体" w:eastAsia="黑体"/>
              </w:rPr>
              <w:drawing>
                <wp:inline distT="0" distB="0" distL="0" distR="0" wp14:anchorId="50CA8D23" wp14:editId="4A9D7AD2">
                  <wp:extent cx="2914650" cy="899795"/>
                  <wp:effectExtent l="0" t="0" r="0" b="0"/>
                  <wp:docPr id="4" name="图片 3" descr="QQ截图20200715110624">
                    <a:extLst xmlns:a="http://schemas.openxmlformats.org/drawingml/2006/main">
                      <a:ext uri="{FF2B5EF4-FFF2-40B4-BE49-F238E27FC236}">
                        <a16:creationId xmlns:a16="http://schemas.microsoft.com/office/drawing/2014/main" id="{DE419192-21C1-4992-B221-A3996069C662}"/>
                      </a:ext>
                    </a:extLst>
                  </wp:docPr>
                  <wp:cNvGraphicFramePr/>
                  <a:graphic xmlns:a="http://schemas.openxmlformats.org/drawingml/2006/main">
                    <a:graphicData uri="http://schemas.openxmlformats.org/drawingml/2006/picture">
                      <pic:pic xmlns:pic="http://schemas.openxmlformats.org/drawingml/2006/picture">
                        <pic:nvPicPr>
                          <pic:cNvPr id="4" name="图片 3" descr="QQ截图20200715110624">
                            <a:extLst>
                              <a:ext uri="{FF2B5EF4-FFF2-40B4-BE49-F238E27FC236}">
                                <a16:creationId xmlns:a16="http://schemas.microsoft.com/office/drawing/2014/main" id="{DE419192-21C1-4992-B221-A3996069C662}"/>
                              </a:ext>
                            </a:extLst>
                          </pic:cNvPr>
                          <pic:cNvPicPr/>
                        </pic:nvPicPr>
                        <pic:blipFill>
                          <a:blip r:embed="rId11" cstate="print">
                            <a:lum contrast="30000"/>
                            <a:extLst>
                              <a:ext uri="{BEBA8EAE-BF5A-486C-A8C5-ECC9F3942E4B}">
                                <a14:imgProps xmlns:a14="http://schemas.microsoft.com/office/drawing/2010/main">
                                  <a14:imgLayer r:embed="rId12">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2915314" cy="900000"/>
                          </a:xfrm>
                          <a:prstGeom prst="rect">
                            <a:avLst/>
                          </a:prstGeom>
                          <a:noFill/>
                          <a:ln>
                            <a:noFill/>
                          </a:ln>
                        </pic:spPr>
                      </pic:pic>
                    </a:graphicData>
                  </a:graphic>
                </wp:inline>
              </w:drawing>
            </w:r>
          </w:p>
          <w:p w:rsidR="00B65DC6" w:rsidRDefault="00B65DC6" w:rsidP="00B65DC6">
            <w:pPr>
              <w:pStyle w:val="aa"/>
              <w:numPr>
                <w:ilvl w:val="0"/>
                <w:numId w:val="40"/>
              </w:numPr>
              <w:ind w:leftChars="200" w:left="420" w:firstLineChars="0" w:firstLine="0"/>
              <w:rPr>
                <w:rFonts w:ascii="黑体" w:eastAsia="黑体"/>
              </w:rPr>
            </w:pPr>
            <w:r w:rsidRPr="008D33B7">
              <w:rPr>
                <w:rFonts w:ascii="黑体" w:eastAsia="黑体" w:hint="eastAsia"/>
              </w:rPr>
              <w:t>三相桥式整流电路</w:t>
            </w:r>
          </w:p>
          <w:p w:rsidR="00897745" w:rsidRDefault="00897745" w:rsidP="00897745">
            <w:pPr>
              <w:pStyle w:val="aa"/>
              <w:ind w:left="420" w:firstLineChars="0" w:firstLine="0"/>
              <w:rPr>
                <w:rFonts w:ascii="黑体" w:eastAsia="黑体" w:hint="eastAsia"/>
              </w:rPr>
            </w:pPr>
            <w:r w:rsidRPr="00897745">
              <w:rPr>
                <w:rFonts w:ascii="黑体" w:eastAsia="黑体"/>
              </w:rPr>
              <w:drawing>
                <wp:inline distT="0" distB="0" distL="0" distR="0" wp14:anchorId="71894855" wp14:editId="7AE239F6">
                  <wp:extent cx="1934210" cy="900000"/>
                  <wp:effectExtent l="0" t="0" r="8890" b="0"/>
                  <wp:docPr id="1" name="图片 1">
                    <a:extLst xmlns:a="http://schemas.openxmlformats.org/drawingml/2006/main">
                      <a:ext uri="{FF2B5EF4-FFF2-40B4-BE49-F238E27FC236}">
                        <a16:creationId xmlns:a16="http://schemas.microsoft.com/office/drawing/2014/main" id="{162E89A1-9F76-4E26-9E5A-839A6D0359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162E89A1-9F76-4E26-9E5A-839A6D0359A0}"/>
                              </a:ext>
                            </a:extLst>
                          </pic:cNvPr>
                          <pic:cNvPicPr>
                            <a:picLocks noChangeAspect="1"/>
                          </pic:cNvPicPr>
                        </pic:nvPicPr>
                        <pic:blipFill>
                          <a:blip r:embed="rId13"/>
                          <a:stretch>
                            <a:fillRect/>
                          </a:stretch>
                        </pic:blipFill>
                        <pic:spPr>
                          <a:xfrm>
                            <a:off x="0" y="0"/>
                            <a:ext cx="1934210" cy="900000"/>
                          </a:xfrm>
                          <a:prstGeom prst="rect">
                            <a:avLst/>
                          </a:prstGeom>
                        </pic:spPr>
                      </pic:pic>
                    </a:graphicData>
                  </a:graphic>
                </wp:inline>
              </w:drawing>
            </w:r>
          </w:p>
          <w:p w:rsidR="00B65DC6" w:rsidRDefault="00B65DC6" w:rsidP="00B65DC6">
            <w:pPr>
              <w:spacing w:line="300" w:lineRule="auto"/>
              <w:ind w:left="432"/>
              <w:jc w:val="left"/>
              <w:rPr>
                <w:rFonts w:ascii="黑体" w:eastAsia="黑体"/>
                <w:b/>
              </w:rPr>
            </w:pPr>
            <w:r>
              <w:rPr>
                <w:rFonts w:ascii="黑体" w:eastAsia="黑体" w:hint="eastAsia"/>
                <w:b/>
              </w:rPr>
              <w:t>三</w:t>
            </w:r>
            <w:r w:rsidRPr="001F6D32">
              <w:rPr>
                <w:rFonts w:ascii="黑体" w:eastAsia="黑体" w:hint="eastAsia"/>
                <w:b/>
              </w:rPr>
              <w:t>、</w:t>
            </w:r>
            <w:r w:rsidRPr="008D33B7">
              <w:rPr>
                <w:rFonts w:ascii="黑体" w:eastAsia="黑体" w:hint="eastAsia"/>
                <w:b/>
              </w:rPr>
              <w:t>滤波电路</w:t>
            </w:r>
          </w:p>
          <w:p w:rsidR="00B65DC6" w:rsidRDefault="00B65DC6" w:rsidP="00B65DC6">
            <w:pPr>
              <w:spacing w:line="300" w:lineRule="auto"/>
              <w:ind w:left="432"/>
              <w:jc w:val="left"/>
              <w:rPr>
                <w:rFonts w:ascii="黑体" w:eastAsia="黑体"/>
                <w:bCs/>
              </w:rPr>
            </w:pPr>
            <w:r w:rsidRPr="008D33B7">
              <w:rPr>
                <w:rFonts w:ascii="黑体" w:eastAsia="黑体" w:hint="eastAsia"/>
                <w:bCs/>
              </w:rPr>
              <w:t>整流电路可以将交流电转换为直流电，但脉动较大；在某些应用中如电镀、蓄电池充电等可直接使用脉动直流电源。然而许多电子设备需要平稳的直流电源，这种电源中的整流电路后面还需加滤波电路将交流成分滤除，以得到比较平滑的输出电压。滤波通常是利用电容或电感的能量存储功能来实现的。常用的滤波电路有电容滤波、电感滤波和π形滤波。</w:t>
            </w:r>
          </w:p>
          <w:p w:rsidR="00897745" w:rsidRDefault="00897745" w:rsidP="00B65DC6">
            <w:pPr>
              <w:spacing w:line="300" w:lineRule="auto"/>
              <w:ind w:left="432"/>
              <w:jc w:val="left"/>
              <w:rPr>
                <w:rFonts w:ascii="黑体" w:eastAsia="黑体" w:hint="eastAsia"/>
                <w:bCs/>
              </w:rPr>
            </w:pPr>
            <w:r w:rsidRPr="00897745">
              <w:rPr>
                <w:rFonts w:ascii="黑体" w:eastAsia="黑体"/>
                <w:bCs/>
              </w:rPr>
              <w:lastRenderedPageBreak/>
              <w:drawing>
                <wp:inline distT="0" distB="0" distL="0" distR="0" wp14:anchorId="1D67FFCA" wp14:editId="78E5FFB4">
                  <wp:extent cx="2009775" cy="899779"/>
                  <wp:effectExtent l="0" t="0" r="0" b="0"/>
                  <wp:docPr id="5" name="图片 2" descr="QQ截图20200715143241">
                    <a:extLst xmlns:a="http://schemas.openxmlformats.org/drawingml/2006/main">
                      <a:ext uri="{FF2B5EF4-FFF2-40B4-BE49-F238E27FC236}">
                        <a16:creationId xmlns:a16="http://schemas.microsoft.com/office/drawing/2014/main" id="{3A190928-CB16-4980-BF17-1DA43DE691BC}"/>
                      </a:ext>
                    </a:extLst>
                  </wp:docPr>
                  <wp:cNvGraphicFramePr/>
                  <a:graphic xmlns:a="http://schemas.openxmlformats.org/drawingml/2006/main">
                    <a:graphicData uri="http://schemas.openxmlformats.org/drawingml/2006/picture">
                      <pic:pic xmlns:pic="http://schemas.openxmlformats.org/drawingml/2006/picture">
                        <pic:nvPicPr>
                          <pic:cNvPr id="3" name="图片 2" descr="QQ截图20200715143241">
                            <a:extLst>
                              <a:ext uri="{FF2B5EF4-FFF2-40B4-BE49-F238E27FC236}">
                                <a16:creationId xmlns:a16="http://schemas.microsoft.com/office/drawing/2014/main" id="{3A190928-CB16-4980-BF17-1DA43DE691BC}"/>
                              </a:ext>
                            </a:extLst>
                          </pic:cNvPr>
                          <pic:cNvPicPr/>
                        </pic:nvPicPr>
                        <pic:blipFill>
                          <a:blip r:embed="rId14" cstate="print">
                            <a:lum contrast="54000"/>
                            <a:extLst>
                              <a:ext uri="{28A0092B-C50C-407E-A947-70E740481C1C}">
                                <a14:useLocalDpi xmlns:a14="http://schemas.microsoft.com/office/drawing/2010/main" val="0"/>
                              </a:ext>
                            </a:extLst>
                          </a:blip>
                          <a:srcRect/>
                          <a:stretch>
                            <a:fillRect/>
                          </a:stretch>
                        </pic:blipFill>
                        <pic:spPr bwMode="auto">
                          <a:xfrm>
                            <a:off x="0" y="0"/>
                            <a:ext cx="2029731" cy="908713"/>
                          </a:xfrm>
                          <a:prstGeom prst="rect">
                            <a:avLst/>
                          </a:prstGeom>
                          <a:noFill/>
                          <a:ln>
                            <a:noFill/>
                          </a:ln>
                        </pic:spPr>
                      </pic:pic>
                    </a:graphicData>
                  </a:graphic>
                </wp:inline>
              </w:drawing>
            </w:r>
            <w:r w:rsidRPr="00897745">
              <w:rPr>
                <w:rFonts w:ascii="黑体" w:eastAsia="黑体"/>
                <w:bCs/>
              </w:rPr>
              <w:drawing>
                <wp:inline distT="0" distB="0" distL="0" distR="0" wp14:anchorId="307EB079" wp14:editId="7625D02C">
                  <wp:extent cx="1827181" cy="899795"/>
                  <wp:effectExtent l="0" t="0" r="1905" b="0"/>
                  <wp:docPr id="6" name="图片 3" descr="QQ截图20200715143249">
                    <a:extLst xmlns:a="http://schemas.openxmlformats.org/drawingml/2006/main">
                      <a:ext uri="{FF2B5EF4-FFF2-40B4-BE49-F238E27FC236}">
                        <a16:creationId xmlns:a16="http://schemas.microsoft.com/office/drawing/2014/main" id="{AD6DA9B1-4BE5-4C46-B75F-1BC57CF7693B}"/>
                      </a:ext>
                    </a:extLst>
                  </wp:docPr>
                  <wp:cNvGraphicFramePr/>
                  <a:graphic xmlns:a="http://schemas.openxmlformats.org/drawingml/2006/main">
                    <a:graphicData uri="http://schemas.openxmlformats.org/drawingml/2006/picture">
                      <pic:pic xmlns:pic="http://schemas.openxmlformats.org/drawingml/2006/picture">
                        <pic:nvPicPr>
                          <pic:cNvPr id="4" name="图片 3" descr="QQ截图20200715143249">
                            <a:extLst>
                              <a:ext uri="{FF2B5EF4-FFF2-40B4-BE49-F238E27FC236}">
                                <a16:creationId xmlns:a16="http://schemas.microsoft.com/office/drawing/2014/main" id="{AD6DA9B1-4BE5-4C46-B75F-1BC57CF7693B}"/>
                              </a:ext>
                            </a:extLst>
                          </pic:cNvPr>
                          <pic:cNvPicPr/>
                        </pic:nvPicPr>
                        <pic:blipFill>
                          <a:blip r:embed="rId15" cstate="print">
                            <a:lum bright="-24000" contrast="90000"/>
                            <a:extLst>
                              <a:ext uri="{28A0092B-C50C-407E-A947-70E740481C1C}">
                                <a14:useLocalDpi xmlns:a14="http://schemas.microsoft.com/office/drawing/2010/main" val="0"/>
                              </a:ext>
                            </a:extLst>
                          </a:blip>
                          <a:srcRect/>
                          <a:stretch>
                            <a:fillRect/>
                          </a:stretch>
                        </pic:blipFill>
                        <pic:spPr bwMode="auto">
                          <a:xfrm>
                            <a:off x="0" y="0"/>
                            <a:ext cx="1837142" cy="904700"/>
                          </a:xfrm>
                          <a:prstGeom prst="rect">
                            <a:avLst/>
                          </a:prstGeom>
                          <a:noFill/>
                          <a:ln>
                            <a:noFill/>
                          </a:ln>
                        </pic:spPr>
                      </pic:pic>
                    </a:graphicData>
                  </a:graphic>
                </wp:inline>
              </w:drawing>
            </w:r>
          </w:p>
          <w:p w:rsidR="00B65DC6" w:rsidRPr="008D33B7" w:rsidRDefault="00B65DC6" w:rsidP="00B65DC6">
            <w:pPr>
              <w:spacing w:line="300" w:lineRule="auto"/>
              <w:ind w:left="432"/>
              <w:jc w:val="left"/>
              <w:rPr>
                <w:rFonts w:ascii="黑体" w:eastAsia="黑体"/>
                <w:b/>
              </w:rPr>
            </w:pPr>
            <w:r>
              <w:rPr>
                <w:rFonts w:ascii="黑体" w:eastAsia="黑体" w:hint="eastAsia"/>
                <w:b/>
              </w:rPr>
              <w:t>四</w:t>
            </w:r>
            <w:r w:rsidRPr="001F6D32">
              <w:rPr>
                <w:rFonts w:ascii="黑体" w:eastAsia="黑体" w:hint="eastAsia"/>
                <w:b/>
              </w:rPr>
              <w:t>、</w:t>
            </w:r>
            <w:r w:rsidRPr="008D33B7">
              <w:rPr>
                <w:rFonts w:ascii="黑体" w:eastAsia="黑体" w:hint="eastAsia"/>
                <w:b/>
              </w:rPr>
              <w:t>串联型稳压电路</w:t>
            </w:r>
          </w:p>
          <w:p w:rsidR="00B65DC6" w:rsidRDefault="00B65DC6" w:rsidP="00B65DC6">
            <w:pPr>
              <w:numPr>
                <w:ilvl w:val="0"/>
                <w:numId w:val="12"/>
              </w:numPr>
              <w:rPr>
                <w:rFonts w:ascii="黑体" w:eastAsia="黑体"/>
              </w:rPr>
            </w:pPr>
            <w:r w:rsidRPr="008D33B7">
              <w:rPr>
                <w:rFonts w:ascii="黑体" w:eastAsia="黑体" w:hint="eastAsia"/>
              </w:rPr>
              <w:t>电路的组成及各部分的作用</w:t>
            </w:r>
          </w:p>
          <w:p w:rsidR="00B65DC6" w:rsidRDefault="00B65DC6" w:rsidP="00B65DC6">
            <w:pPr>
              <w:pStyle w:val="aa"/>
              <w:numPr>
                <w:ilvl w:val="0"/>
                <w:numId w:val="39"/>
              </w:numPr>
              <w:ind w:leftChars="200" w:left="420" w:firstLineChars="0" w:firstLine="0"/>
              <w:rPr>
                <w:rFonts w:ascii="黑体" w:eastAsia="黑体"/>
              </w:rPr>
            </w:pPr>
            <w:r>
              <w:rPr>
                <w:rFonts w:ascii="黑体" w:eastAsia="黑体" w:hint="eastAsia"/>
              </w:rPr>
              <w:t>取样环节</w:t>
            </w:r>
            <w:bookmarkStart w:id="0" w:name="_GoBack"/>
            <w:bookmarkEnd w:id="0"/>
          </w:p>
          <w:p w:rsidR="00B65DC6" w:rsidRDefault="00B65DC6" w:rsidP="00B65DC6">
            <w:pPr>
              <w:pStyle w:val="aa"/>
              <w:numPr>
                <w:ilvl w:val="0"/>
                <w:numId w:val="39"/>
              </w:numPr>
              <w:ind w:leftChars="200" w:left="420" w:firstLineChars="0" w:firstLine="0"/>
              <w:rPr>
                <w:rFonts w:ascii="黑体" w:eastAsia="黑体"/>
              </w:rPr>
            </w:pPr>
            <w:r>
              <w:rPr>
                <w:rFonts w:ascii="黑体" w:eastAsia="黑体" w:hint="eastAsia"/>
              </w:rPr>
              <w:t>基准电压</w:t>
            </w:r>
          </w:p>
          <w:p w:rsidR="00B65DC6" w:rsidRDefault="00B65DC6" w:rsidP="00B65DC6">
            <w:pPr>
              <w:pStyle w:val="aa"/>
              <w:numPr>
                <w:ilvl w:val="0"/>
                <w:numId w:val="39"/>
              </w:numPr>
              <w:ind w:leftChars="200" w:left="420" w:firstLineChars="0" w:firstLine="0"/>
              <w:rPr>
                <w:rFonts w:ascii="黑体" w:eastAsia="黑体"/>
              </w:rPr>
            </w:pPr>
            <w:r>
              <w:rPr>
                <w:rFonts w:ascii="黑体" w:eastAsia="黑体" w:hint="eastAsia"/>
              </w:rPr>
              <w:t>比较放大环节</w:t>
            </w:r>
          </w:p>
          <w:p w:rsidR="00B65DC6" w:rsidRDefault="00B65DC6" w:rsidP="00B65DC6">
            <w:pPr>
              <w:pStyle w:val="aa"/>
              <w:numPr>
                <w:ilvl w:val="0"/>
                <w:numId w:val="39"/>
              </w:numPr>
              <w:ind w:leftChars="200" w:left="420" w:firstLineChars="0" w:firstLine="0"/>
              <w:rPr>
                <w:rFonts w:ascii="黑体" w:eastAsia="黑体"/>
              </w:rPr>
            </w:pPr>
            <w:r>
              <w:rPr>
                <w:rFonts w:ascii="黑体" w:eastAsia="黑体" w:hint="eastAsia"/>
              </w:rPr>
              <w:t>调整环节</w:t>
            </w:r>
          </w:p>
          <w:p w:rsidR="00B65DC6" w:rsidRDefault="00B65DC6" w:rsidP="00B65DC6">
            <w:pPr>
              <w:numPr>
                <w:ilvl w:val="0"/>
                <w:numId w:val="12"/>
              </w:numPr>
              <w:rPr>
                <w:rFonts w:ascii="黑体" w:eastAsia="黑体"/>
              </w:rPr>
            </w:pPr>
            <w:r>
              <w:rPr>
                <w:rFonts w:ascii="黑体" w:eastAsia="黑体" w:hint="eastAsia"/>
              </w:rPr>
              <w:t>电路稳压工作原理</w:t>
            </w:r>
          </w:p>
          <w:p w:rsidR="00B65DC6" w:rsidRPr="008D33B7" w:rsidRDefault="00B65DC6" w:rsidP="00B65DC6">
            <w:pPr>
              <w:ind w:left="780"/>
              <w:rPr>
                <w:rFonts w:ascii="黑体" w:eastAsia="黑体" w:hAnsi="黑体"/>
              </w:rPr>
            </w:pPr>
            <w:r w:rsidRPr="008D33B7">
              <w:rPr>
                <w:rFonts w:ascii="黑体" w:eastAsia="黑体" w:hAnsi="黑体" w:hint="eastAsia"/>
              </w:rPr>
              <w:t>当输入电压</w:t>
            </w:r>
            <m:oMath>
              <m:sSub>
                <m:sSubPr>
                  <m:ctrlPr>
                    <w:rPr>
                      <w:rFonts w:ascii="Cambria Math" w:eastAsia="黑体" w:hAnsi="Cambria Math"/>
                      <w:i/>
                    </w:rPr>
                  </m:ctrlPr>
                </m:sSubPr>
                <m:e>
                  <m:r>
                    <w:rPr>
                      <w:rFonts w:ascii="Cambria Math" w:eastAsia="黑体" w:hAnsi="Cambria Math"/>
                    </w:rPr>
                    <m:t>U</m:t>
                  </m:r>
                </m:e>
                <m:sub>
                  <m:r>
                    <w:rPr>
                      <w:rFonts w:ascii="Cambria Math" w:eastAsia="黑体" w:hAnsi="Cambria Math"/>
                    </w:rPr>
                    <m:t>1</m:t>
                  </m:r>
                </m:sub>
              </m:sSub>
            </m:oMath>
            <w:r w:rsidRPr="008D33B7">
              <w:rPr>
                <w:rFonts w:ascii="黑体" w:eastAsia="黑体" w:hAnsi="黑体" w:hint="eastAsia"/>
              </w:rPr>
              <w:t>或输出电流</w:t>
            </w:r>
            <m:oMath>
              <m:sSub>
                <m:sSubPr>
                  <m:ctrlPr>
                    <w:rPr>
                      <w:rFonts w:ascii="Cambria Math" w:eastAsia="黑体" w:hAnsi="Cambria Math"/>
                      <w:i/>
                    </w:rPr>
                  </m:ctrlPr>
                </m:sSubPr>
                <m:e>
                  <m:r>
                    <w:rPr>
                      <w:rFonts w:ascii="Cambria Math" w:eastAsia="黑体" w:hAnsi="Cambria Math"/>
                    </w:rPr>
                    <m:t>I</m:t>
                  </m:r>
                </m:e>
                <m:sub>
                  <m:r>
                    <w:rPr>
                      <w:rFonts w:ascii="Cambria Math" w:eastAsia="黑体" w:hAnsi="Cambria Math"/>
                    </w:rPr>
                    <m:t>o</m:t>
                  </m:r>
                </m:sub>
              </m:sSub>
            </m:oMath>
            <w:r w:rsidRPr="008D33B7">
              <w:rPr>
                <w:rFonts w:ascii="黑体" w:eastAsia="黑体" w:hAnsi="黑体" w:hint="eastAsia"/>
              </w:rPr>
              <w:t>变化引起输出电压</w:t>
            </w:r>
            <m:oMath>
              <m:sSub>
                <m:sSubPr>
                  <m:ctrlPr>
                    <w:rPr>
                      <w:rFonts w:ascii="Cambria Math" w:eastAsia="黑体" w:hAnsi="Cambria Math"/>
                      <w:i/>
                    </w:rPr>
                  </m:ctrlPr>
                </m:sSubPr>
                <m:e>
                  <m:r>
                    <w:rPr>
                      <w:rFonts w:ascii="Cambria Math" w:eastAsia="黑体" w:hAnsi="Cambria Math"/>
                    </w:rPr>
                    <m:t>U</m:t>
                  </m:r>
                </m:e>
                <m:sub>
                  <m:r>
                    <w:rPr>
                      <w:rFonts w:ascii="Cambria Math" w:eastAsia="黑体" w:hAnsi="Cambria Math"/>
                    </w:rPr>
                    <m:t>o</m:t>
                  </m:r>
                </m:sub>
              </m:sSub>
            </m:oMath>
            <w:r w:rsidRPr="008D33B7">
              <w:rPr>
                <w:rFonts w:ascii="黑体" w:eastAsia="黑体" w:hAnsi="黑体" w:hint="eastAsia"/>
              </w:rPr>
              <w:t>增加时，取样电压</w:t>
            </w:r>
            <m:oMath>
              <m:sSub>
                <m:sSubPr>
                  <m:ctrlPr>
                    <w:rPr>
                      <w:rFonts w:ascii="Cambria Math" w:eastAsia="黑体" w:hAnsi="Cambria Math"/>
                      <w:i/>
                    </w:rPr>
                  </m:ctrlPr>
                </m:sSubPr>
                <m:e>
                  <m:r>
                    <w:rPr>
                      <w:rFonts w:ascii="Cambria Math" w:eastAsia="黑体" w:hAnsi="Cambria Math"/>
                    </w:rPr>
                    <m:t>U</m:t>
                  </m:r>
                </m:e>
                <m:sub>
                  <m:r>
                    <w:rPr>
                      <w:rFonts w:ascii="Cambria Math" w:eastAsia="黑体" w:hAnsi="Cambria Math"/>
                    </w:rPr>
                    <m:t>F</m:t>
                  </m:r>
                </m:sub>
              </m:sSub>
            </m:oMath>
            <w:r w:rsidRPr="008D33B7">
              <w:rPr>
                <w:rFonts w:ascii="黑体" w:eastAsia="黑体" w:hAnsi="黑体" w:hint="eastAsia"/>
              </w:rPr>
              <w:t>相应增大，使</w:t>
            </w:r>
            <m:oMath>
              <m:sSub>
                <m:sSubPr>
                  <m:ctrlPr>
                    <w:rPr>
                      <w:rFonts w:ascii="Cambria Math" w:eastAsia="黑体" w:hAnsi="Cambria Math"/>
                      <w:i/>
                    </w:rPr>
                  </m:ctrlPr>
                </m:sSubPr>
                <m:e>
                  <m:r>
                    <w:rPr>
                      <w:rFonts w:ascii="Cambria Math" w:eastAsia="黑体" w:hAnsi="Cambria Math"/>
                    </w:rPr>
                    <m:t>VT</m:t>
                  </m:r>
                </m:e>
                <m:sub>
                  <m:r>
                    <w:rPr>
                      <w:rFonts w:ascii="Cambria Math" w:eastAsia="黑体" w:hAnsi="Cambria Math"/>
                    </w:rPr>
                    <m:t>2</m:t>
                  </m:r>
                </m:sub>
              </m:sSub>
            </m:oMath>
            <w:r w:rsidRPr="008D33B7">
              <w:rPr>
                <w:rFonts w:ascii="黑体" w:eastAsia="黑体" w:hAnsi="黑体" w:hint="eastAsia"/>
              </w:rPr>
              <w:t>管的基极电流</w:t>
            </w:r>
            <m:oMath>
              <m:sSub>
                <m:sSubPr>
                  <m:ctrlPr>
                    <w:rPr>
                      <w:rFonts w:ascii="Cambria Math" w:eastAsia="黑体" w:hAnsi="Cambria Math"/>
                      <w:i/>
                    </w:rPr>
                  </m:ctrlPr>
                </m:sSubPr>
                <m:e>
                  <m:r>
                    <w:rPr>
                      <w:rFonts w:ascii="Cambria Math" w:eastAsia="黑体" w:hAnsi="Cambria Math"/>
                    </w:rPr>
                    <m:t>IB</m:t>
                  </m:r>
                </m:e>
                <m:sub>
                  <m:r>
                    <w:rPr>
                      <w:rFonts w:ascii="Cambria Math" w:eastAsia="黑体" w:hAnsi="Cambria Math"/>
                    </w:rPr>
                    <m:t>2</m:t>
                  </m:r>
                </m:sub>
              </m:sSub>
            </m:oMath>
            <w:r w:rsidRPr="008D33B7">
              <w:rPr>
                <w:rFonts w:ascii="黑体" w:eastAsia="黑体" w:hAnsi="黑体" w:hint="eastAsia"/>
              </w:rPr>
              <w:t>和集电极电流</w:t>
            </w:r>
            <m:oMath>
              <m:sSub>
                <m:sSubPr>
                  <m:ctrlPr>
                    <w:rPr>
                      <w:rFonts w:ascii="Cambria Math" w:eastAsia="黑体" w:hAnsi="Cambria Math"/>
                      <w:i/>
                    </w:rPr>
                  </m:ctrlPr>
                </m:sSubPr>
                <m:e>
                  <m:r>
                    <w:rPr>
                      <w:rFonts w:ascii="Cambria Math" w:eastAsia="黑体" w:hAnsi="Cambria Math"/>
                    </w:rPr>
                    <m:t>I</m:t>
                  </m:r>
                </m:e>
                <m:sub>
                  <m:r>
                    <w:rPr>
                      <w:rFonts w:ascii="Cambria Math" w:eastAsia="黑体" w:hAnsi="Cambria Math"/>
                    </w:rPr>
                    <m:t>C2</m:t>
                  </m:r>
                </m:sub>
              </m:sSub>
            </m:oMath>
            <w:r w:rsidRPr="008D33B7">
              <w:rPr>
                <w:rFonts w:ascii="黑体" w:eastAsia="黑体" w:hAnsi="黑体" w:hint="eastAsia"/>
              </w:rPr>
              <w:t>随之增加，</w:t>
            </w:r>
            <m:oMath>
              <m:sSub>
                <m:sSubPr>
                  <m:ctrlPr>
                    <w:rPr>
                      <w:rFonts w:ascii="Cambria Math" w:eastAsia="黑体" w:hAnsi="Cambria Math"/>
                      <w:i/>
                    </w:rPr>
                  </m:ctrlPr>
                </m:sSubPr>
                <m:e>
                  <m:r>
                    <w:rPr>
                      <w:rFonts w:ascii="Cambria Math" w:eastAsia="黑体" w:hAnsi="Cambria Math"/>
                    </w:rPr>
                    <m:t>VT</m:t>
                  </m:r>
                </m:e>
                <m:sub>
                  <m:r>
                    <w:rPr>
                      <w:rFonts w:ascii="Cambria Math" w:eastAsia="黑体" w:hAnsi="Cambria Math"/>
                    </w:rPr>
                    <m:t>2</m:t>
                  </m:r>
                </m:sub>
              </m:sSub>
            </m:oMath>
            <w:r w:rsidRPr="008D33B7">
              <w:rPr>
                <w:rFonts w:ascii="黑体" w:eastAsia="黑体" w:hAnsi="黑体" w:hint="eastAsia"/>
              </w:rPr>
              <w:t>管的集电极电位</w:t>
            </w:r>
            <m:oMath>
              <m:sSub>
                <m:sSubPr>
                  <m:ctrlPr>
                    <w:rPr>
                      <w:rFonts w:ascii="Cambria Math" w:eastAsia="黑体" w:hAnsi="Cambria Math"/>
                      <w:i/>
                    </w:rPr>
                  </m:ctrlPr>
                </m:sSubPr>
                <m:e>
                  <m:r>
                    <w:rPr>
                      <w:rFonts w:ascii="Cambria Math" w:eastAsia="黑体" w:hAnsi="Cambria Math"/>
                    </w:rPr>
                    <m:t>U</m:t>
                  </m:r>
                </m:e>
                <m:sub>
                  <m:r>
                    <w:rPr>
                      <w:rFonts w:ascii="Cambria Math" w:eastAsia="黑体" w:hAnsi="Cambria Math"/>
                    </w:rPr>
                    <m:t>C2</m:t>
                  </m:r>
                </m:sub>
              </m:sSub>
            </m:oMath>
            <w:r w:rsidRPr="008D33B7">
              <w:rPr>
                <w:rFonts w:ascii="黑体" w:eastAsia="黑体" w:hAnsi="黑体" w:hint="eastAsia"/>
              </w:rPr>
              <w:t>下降，因此，</w:t>
            </w:r>
            <m:oMath>
              <m:sSub>
                <m:sSubPr>
                  <m:ctrlPr>
                    <w:rPr>
                      <w:rFonts w:ascii="Cambria Math" w:eastAsia="黑体" w:hAnsi="Cambria Math"/>
                      <w:i/>
                    </w:rPr>
                  </m:ctrlPr>
                </m:sSubPr>
                <m:e>
                  <m:r>
                    <w:rPr>
                      <w:rFonts w:ascii="Cambria Math" w:eastAsia="黑体" w:hAnsi="Cambria Math"/>
                    </w:rPr>
                    <m:t>VT</m:t>
                  </m:r>
                </m:e>
                <m:sub>
                  <m:r>
                    <w:rPr>
                      <w:rFonts w:ascii="Cambria Math" w:eastAsia="黑体" w:hAnsi="Cambria Math"/>
                    </w:rPr>
                    <m:t>1</m:t>
                  </m:r>
                </m:sub>
              </m:sSub>
            </m:oMath>
            <w:r w:rsidRPr="008D33B7">
              <w:rPr>
                <w:rFonts w:ascii="黑体" w:eastAsia="黑体" w:hAnsi="黑体" w:hint="eastAsia"/>
              </w:rPr>
              <w:t>管的基极电流</w:t>
            </w:r>
            <m:oMath>
              <m:sSub>
                <m:sSubPr>
                  <m:ctrlPr>
                    <w:rPr>
                      <w:rFonts w:ascii="Cambria Math" w:eastAsia="黑体" w:hAnsi="Cambria Math"/>
                      <w:i/>
                    </w:rPr>
                  </m:ctrlPr>
                </m:sSubPr>
                <m:e>
                  <m:r>
                    <w:rPr>
                      <w:rFonts w:ascii="Cambria Math" w:eastAsia="黑体" w:hAnsi="Cambria Math"/>
                    </w:rPr>
                    <m:t>I</m:t>
                  </m:r>
                </m:e>
                <m:sub>
                  <m:r>
                    <w:rPr>
                      <w:rFonts w:ascii="Cambria Math" w:eastAsia="黑体" w:hAnsi="Cambria Math"/>
                    </w:rPr>
                    <m:t>B1</m:t>
                  </m:r>
                </m:sub>
              </m:sSub>
            </m:oMath>
            <w:r w:rsidRPr="008D33B7">
              <w:rPr>
                <w:rFonts w:ascii="黑体" w:eastAsia="黑体" w:hAnsi="黑体" w:hint="eastAsia"/>
              </w:rPr>
              <w:t>下降，使得</w:t>
            </w:r>
            <m:oMath>
              <m:sSub>
                <m:sSubPr>
                  <m:ctrlPr>
                    <w:rPr>
                      <w:rFonts w:ascii="Cambria Math" w:eastAsia="黑体" w:hAnsi="Cambria Math"/>
                      <w:i/>
                    </w:rPr>
                  </m:ctrlPr>
                </m:sSubPr>
                <m:e>
                  <m:r>
                    <w:rPr>
                      <w:rFonts w:ascii="Cambria Math" w:eastAsia="黑体" w:hAnsi="Cambria Math"/>
                    </w:rPr>
                    <m:t>I</m:t>
                  </m:r>
                </m:e>
                <m:sub>
                  <m:r>
                    <w:rPr>
                      <w:rFonts w:ascii="Cambria Math" w:eastAsia="黑体" w:hAnsi="Cambria Math"/>
                    </w:rPr>
                    <m:t>C1</m:t>
                  </m:r>
                </m:sub>
              </m:sSub>
            </m:oMath>
            <w:r w:rsidRPr="008D33B7">
              <w:rPr>
                <w:rFonts w:ascii="黑体" w:eastAsia="黑体" w:hAnsi="黑体" w:hint="eastAsia"/>
              </w:rPr>
              <w:t>下降，</w:t>
            </w:r>
            <m:oMath>
              <m:sSub>
                <m:sSubPr>
                  <m:ctrlPr>
                    <w:rPr>
                      <w:rFonts w:ascii="Cambria Math" w:eastAsia="黑体" w:hAnsi="Cambria Math"/>
                      <w:i/>
                    </w:rPr>
                  </m:ctrlPr>
                </m:sSubPr>
                <m:e>
                  <m:r>
                    <w:rPr>
                      <w:rFonts w:ascii="Cambria Math" w:eastAsia="黑体" w:hAnsi="Cambria Math"/>
                    </w:rPr>
                    <m:t>U</m:t>
                  </m:r>
                </m:e>
                <m:sub>
                  <m:r>
                    <w:rPr>
                      <w:rFonts w:ascii="Cambria Math" w:eastAsia="黑体" w:hAnsi="Cambria Math"/>
                    </w:rPr>
                    <m:t>CE1</m:t>
                  </m:r>
                </m:sub>
              </m:sSub>
            </m:oMath>
            <w:r w:rsidRPr="008D33B7">
              <w:rPr>
                <w:rFonts w:ascii="黑体" w:eastAsia="黑体" w:hAnsi="黑体" w:hint="eastAsia"/>
              </w:rPr>
              <w:t>增加，</w:t>
            </w:r>
            <m:oMath>
              <m:sSub>
                <m:sSubPr>
                  <m:ctrlPr>
                    <w:rPr>
                      <w:rFonts w:ascii="Cambria Math" w:eastAsia="黑体" w:hAnsi="Cambria Math"/>
                      <w:i/>
                    </w:rPr>
                  </m:ctrlPr>
                </m:sSubPr>
                <m:e>
                  <m:r>
                    <w:rPr>
                      <w:rFonts w:ascii="Cambria Math" w:eastAsia="黑体" w:hAnsi="Cambria Math"/>
                    </w:rPr>
                    <m:t>U</m:t>
                  </m:r>
                </m:e>
                <m:sub>
                  <m:r>
                    <w:rPr>
                      <w:rFonts w:ascii="Cambria Math" w:eastAsia="黑体" w:hAnsi="Cambria Math"/>
                    </w:rPr>
                    <m:t>o</m:t>
                  </m:r>
                </m:sub>
              </m:sSub>
            </m:oMath>
            <w:r w:rsidRPr="008D33B7">
              <w:rPr>
                <w:rFonts w:ascii="黑体" w:eastAsia="黑体" w:hAnsi="黑体" w:hint="eastAsia"/>
              </w:rPr>
              <w:t>下降，使</w:t>
            </w:r>
            <m:oMath>
              <m:sSub>
                <m:sSubPr>
                  <m:ctrlPr>
                    <w:rPr>
                      <w:rFonts w:ascii="Cambria Math" w:eastAsia="黑体" w:hAnsi="Cambria Math"/>
                      <w:i/>
                    </w:rPr>
                  </m:ctrlPr>
                </m:sSubPr>
                <m:e>
                  <m:r>
                    <w:rPr>
                      <w:rFonts w:ascii="Cambria Math" w:eastAsia="黑体" w:hAnsi="Cambria Math"/>
                    </w:rPr>
                    <m:t>U</m:t>
                  </m:r>
                </m:e>
                <m:sub>
                  <m:r>
                    <w:rPr>
                      <w:rFonts w:ascii="Cambria Math" w:eastAsia="黑体" w:hAnsi="Cambria Math"/>
                    </w:rPr>
                    <m:t>o</m:t>
                  </m:r>
                </m:sub>
              </m:sSub>
            </m:oMath>
            <w:r w:rsidRPr="008D33B7">
              <w:rPr>
                <w:rFonts w:ascii="黑体" w:eastAsia="黑体" w:hAnsi="黑体" w:hint="eastAsia"/>
              </w:rPr>
              <w:t>保持基本稳定。</w:t>
            </w:r>
          </w:p>
          <w:p w:rsidR="00B65DC6" w:rsidRPr="007938ED" w:rsidRDefault="00B65DC6" w:rsidP="00B65DC6">
            <w:pPr>
              <w:numPr>
                <w:ilvl w:val="0"/>
                <w:numId w:val="12"/>
              </w:numPr>
              <w:rPr>
                <w:rFonts w:ascii="黑体" w:eastAsia="黑体"/>
              </w:rPr>
            </w:pPr>
            <w:r>
              <w:rPr>
                <w:rFonts w:ascii="黑体" w:eastAsia="黑体" w:hint="eastAsia"/>
              </w:rPr>
              <w:t>电路的输出电压</w:t>
            </w:r>
          </w:p>
        </w:tc>
        <w:tc>
          <w:tcPr>
            <w:tcW w:w="1850" w:type="dxa"/>
            <w:tcBorders>
              <w:left w:val="dotDotDash" w:sz="4" w:space="0" w:color="auto"/>
              <w:right w:val="single" w:sz="4" w:space="0" w:color="auto"/>
            </w:tcBorders>
          </w:tcPr>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p w:rsidR="00B65DC6" w:rsidRPr="00A54457" w:rsidRDefault="00B65DC6" w:rsidP="00B65DC6">
            <w:pPr>
              <w:rPr>
                <w:rFonts w:eastAsia="黑体"/>
                <w:szCs w:val="21"/>
              </w:rPr>
            </w:pPr>
          </w:p>
        </w:tc>
      </w:tr>
      <w:tr w:rsidR="002E592B" w:rsidRPr="00A54457" w:rsidTr="003C03B8">
        <w:trPr>
          <w:trHeight w:val="847"/>
        </w:trPr>
        <w:tc>
          <w:tcPr>
            <w:tcW w:w="738" w:type="dxa"/>
            <w:gridSpan w:val="2"/>
            <w:tcBorders>
              <w:top w:val="dotDotDash" w:sz="4" w:space="0" w:color="auto"/>
              <w:left w:val="single" w:sz="4" w:space="0" w:color="auto"/>
              <w:bottom w:val="single" w:sz="4" w:space="0" w:color="auto"/>
              <w:right w:val="dotDotDash" w:sz="4" w:space="0" w:color="auto"/>
            </w:tcBorders>
            <w:vAlign w:val="center"/>
          </w:tcPr>
          <w:p w:rsidR="002E592B" w:rsidRPr="00F6533A" w:rsidRDefault="002E592B" w:rsidP="00F6533A">
            <w:pPr>
              <w:jc w:val="center"/>
              <w:rPr>
                <w:rFonts w:eastAsia="黑体"/>
                <w:sz w:val="18"/>
                <w:szCs w:val="18"/>
              </w:rPr>
            </w:pPr>
            <w:r>
              <w:rPr>
                <w:rFonts w:eastAsia="黑体" w:hint="eastAsia"/>
                <w:sz w:val="18"/>
                <w:szCs w:val="18"/>
              </w:rPr>
              <w:t>作业</w:t>
            </w:r>
          </w:p>
        </w:tc>
        <w:tc>
          <w:tcPr>
            <w:tcW w:w="9752" w:type="dxa"/>
            <w:gridSpan w:val="2"/>
            <w:tcBorders>
              <w:top w:val="dotDotDash" w:sz="4" w:space="0" w:color="auto"/>
              <w:left w:val="dotDotDash" w:sz="4" w:space="0" w:color="auto"/>
              <w:bottom w:val="single" w:sz="4" w:space="0" w:color="auto"/>
              <w:right w:val="single" w:sz="4" w:space="0" w:color="auto"/>
            </w:tcBorders>
            <w:vAlign w:val="center"/>
          </w:tcPr>
          <w:p w:rsidR="00406C70" w:rsidRPr="003100FC" w:rsidRDefault="00B65DC6" w:rsidP="00406C70">
            <w:pPr>
              <w:pStyle w:val="aa"/>
              <w:numPr>
                <w:ilvl w:val="0"/>
                <w:numId w:val="24"/>
              </w:numPr>
              <w:ind w:firstLineChars="0"/>
              <w:jc w:val="left"/>
              <w:rPr>
                <w:rFonts w:ascii="黑体" w:eastAsia="黑体" w:hAnsi="黑体"/>
                <w:szCs w:val="21"/>
              </w:rPr>
            </w:pPr>
            <w:r w:rsidRPr="00B65DC6">
              <w:rPr>
                <w:rFonts w:ascii="黑体" w:eastAsia="黑体" w:hAnsi="黑体" w:hint="eastAsia"/>
                <w:szCs w:val="21"/>
              </w:rPr>
              <w:t>电容器滤波工作原理</w:t>
            </w:r>
            <w:r w:rsidR="00F403A6">
              <w:rPr>
                <w:rFonts w:ascii="黑体" w:eastAsia="黑体" w:hAnsi="黑体" w:hint="eastAsia"/>
                <w:szCs w:val="21"/>
              </w:rPr>
              <w:t>。</w:t>
            </w:r>
          </w:p>
        </w:tc>
      </w:tr>
      <w:tr w:rsidR="00F6533A" w:rsidRPr="00A54457" w:rsidTr="003C03B8">
        <w:trPr>
          <w:trHeight w:val="1554"/>
        </w:trPr>
        <w:tc>
          <w:tcPr>
            <w:tcW w:w="738" w:type="dxa"/>
            <w:gridSpan w:val="2"/>
            <w:tcBorders>
              <w:top w:val="dotDotDash" w:sz="4" w:space="0" w:color="auto"/>
              <w:left w:val="single" w:sz="4" w:space="0" w:color="auto"/>
              <w:bottom w:val="single" w:sz="4" w:space="0" w:color="auto"/>
              <w:right w:val="dotDotDash" w:sz="4" w:space="0" w:color="auto"/>
            </w:tcBorders>
            <w:vAlign w:val="center"/>
          </w:tcPr>
          <w:p w:rsidR="00F6533A" w:rsidRPr="00F6533A" w:rsidRDefault="00F6533A" w:rsidP="00F6533A">
            <w:pPr>
              <w:jc w:val="center"/>
              <w:rPr>
                <w:rFonts w:eastAsia="黑体"/>
                <w:sz w:val="18"/>
                <w:szCs w:val="18"/>
              </w:rPr>
            </w:pPr>
            <w:r w:rsidRPr="00F6533A">
              <w:rPr>
                <w:rFonts w:eastAsia="黑体"/>
                <w:sz w:val="18"/>
                <w:szCs w:val="18"/>
              </w:rPr>
              <w:t>教学</w:t>
            </w:r>
            <w:r w:rsidRPr="00F6533A">
              <w:rPr>
                <w:rFonts w:eastAsia="黑体" w:hint="eastAsia"/>
                <w:sz w:val="18"/>
                <w:szCs w:val="18"/>
              </w:rPr>
              <w:t>反思</w:t>
            </w:r>
          </w:p>
        </w:tc>
        <w:tc>
          <w:tcPr>
            <w:tcW w:w="9752" w:type="dxa"/>
            <w:gridSpan w:val="2"/>
            <w:tcBorders>
              <w:top w:val="dotDotDash" w:sz="4" w:space="0" w:color="auto"/>
              <w:left w:val="dotDotDash" w:sz="4" w:space="0" w:color="auto"/>
              <w:bottom w:val="single" w:sz="4" w:space="0" w:color="auto"/>
              <w:right w:val="single" w:sz="4" w:space="0" w:color="auto"/>
            </w:tcBorders>
            <w:vAlign w:val="center"/>
          </w:tcPr>
          <w:p w:rsidR="00F6533A" w:rsidRPr="003100FC" w:rsidRDefault="00B65DC6" w:rsidP="002E592B">
            <w:pPr>
              <w:jc w:val="left"/>
              <w:rPr>
                <w:rFonts w:ascii="黑体" w:eastAsia="黑体" w:hAnsi="黑体"/>
                <w:szCs w:val="21"/>
              </w:rPr>
            </w:pPr>
            <w:r w:rsidRPr="00B65DC6">
              <w:rPr>
                <w:rFonts w:ascii="黑体" w:eastAsia="黑体" w:hAnsi="黑体" w:hint="eastAsia"/>
                <w:szCs w:val="21"/>
              </w:rPr>
              <w:t>本章节是对汽车直流稳压电路进行介绍分析章节，主要介绍了讲述了汽车直流稳压电路构成，电容器滤波，稳压过程相关常识，包含：直流稳压电路组成，电容，电感滤波，稳压器稳压分析等，在教学中通过实验进行演示，从而提高课堂教学质量，从整体课堂授课情况分析，大部分学生基本能掌握相关知识点，教学效果良好。</w:t>
            </w:r>
          </w:p>
        </w:tc>
      </w:tr>
    </w:tbl>
    <w:p w:rsidR="00A74F7F" w:rsidRDefault="00A74F7F" w:rsidP="003C03B8"/>
    <w:sectPr w:rsidR="00A74F7F" w:rsidSect="00A54457">
      <w:headerReference w:type="default" r:id="rId16"/>
      <w:footerReference w:type="even" r:id="rId17"/>
      <w:footerReference w:type="default" r:id="rId18"/>
      <w:pgSz w:w="11906" w:h="16838"/>
      <w:pgMar w:top="720" w:right="720" w:bottom="720" w:left="720" w:header="851" w:footer="992" w:gutter="57"/>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956" w:rsidRDefault="00AF5956">
      <w:r>
        <w:separator/>
      </w:r>
    </w:p>
  </w:endnote>
  <w:endnote w:type="continuationSeparator" w:id="0">
    <w:p w:rsidR="00AF5956" w:rsidRDefault="00AF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AB" w:rsidRDefault="009C2BAB">
    <w:pPr>
      <w:pStyle w:val="a6"/>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rsidR="009C2BAB" w:rsidRDefault="009C2BA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AB" w:rsidRDefault="009C2BAB">
    <w:pPr>
      <w:pStyle w:val="a6"/>
      <w:framePr w:h="0"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9C2BAB" w:rsidRDefault="009C2BAB" w:rsidP="009D272A">
    <w:pPr>
      <w:pStyle w:val="a6"/>
      <w:ind w:firstLineChars="2750" w:firstLine="4950"/>
    </w:pPr>
    <w:r>
      <w:rPr>
        <w:rFonts w:hint="eastAsia"/>
      </w:rPr>
      <w:t>第</w:t>
    </w:r>
    <w:r>
      <w:rPr>
        <w:rFonts w:hint="eastAsia"/>
      </w:rPr>
      <w:t xml:space="preserve"> </w:t>
    </w:r>
    <w:r w:rsidR="009D272A">
      <w:t xml:space="preserve">  </w:t>
    </w:r>
    <w:r>
      <w:rPr>
        <w:rFonts w:hint="eastAsia"/>
      </w:rPr>
      <w:t xml:space="preserve"> </w:t>
    </w:r>
    <w:r w:rsidR="009D272A">
      <w:t xml:space="preserve">    </w:t>
    </w:r>
    <w:r>
      <w:rPr>
        <w:rFonts w:hint="eastAsia"/>
      </w:rPr>
      <w:t>页</w:t>
    </w:r>
    <w:r w:rsidR="009D272A">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956" w:rsidRDefault="00AF5956">
      <w:r>
        <w:separator/>
      </w:r>
    </w:p>
  </w:footnote>
  <w:footnote w:type="continuationSeparator" w:id="0">
    <w:p w:rsidR="00AF5956" w:rsidRDefault="00AF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AB" w:rsidRDefault="009C2BAB">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3"/>
      <w:numFmt w:val="chineseCounting"/>
      <w:suff w:val="nothing"/>
      <w:lvlText w:val="%1、"/>
      <w:lvlJc w:val="left"/>
    </w:lvl>
  </w:abstractNum>
  <w:abstractNum w:abstractNumId="1" w15:restartNumberingAfterBreak="0">
    <w:nsid w:val="01827EED"/>
    <w:multiLevelType w:val="hybridMultilevel"/>
    <w:tmpl w:val="AD0C159A"/>
    <w:lvl w:ilvl="0" w:tplc="105E37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922240"/>
    <w:multiLevelType w:val="hybridMultilevel"/>
    <w:tmpl w:val="6666EEF4"/>
    <w:lvl w:ilvl="0" w:tplc="7EC264CE">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AF779C"/>
    <w:multiLevelType w:val="hybridMultilevel"/>
    <w:tmpl w:val="0C42AE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D218C2"/>
    <w:multiLevelType w:val="hybridMultilevel"/>
    <w:tmpl w:val="B0369A5E"/>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AB14DB5"/>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15:restartNumberingAfterBreak="0">
    <w:nsid w:val="0B347BAC"/>
    <w:multiLevelType w:val="hybridMultilevel"/>
    <w:tmpl w:val="A8B0D736"/>
    <w:lvl w:ilvl="0" w:tplc="87D46C28">
      <w:start w:val="1"/>
      <w:numFmt w:val="decimal"/>
      <w:lvlText w:val="（%1）"/>
      <w:lvlJc w:val="left"/>
      <w:pPr>
        <w:ind w:left="1200" w:hanging="420"/>
      </w:pPr>
      <w:rPr>
        <w:rFonts w:hint="default"/>
      </w:rPr>
    </w:lvl>
    <w:lvl w:ilvl="1" w:tplc="87D46C28">
      <w:start w:val="1"/>
      <w:numFmt w:val="decimal"/>
      <w:lvlText w:val="（%2）"/>
      <w:lvlJc w:val="left"/>
      <w:pPr>
        <w:ind w:left="1620" w:hanging="420"/>
      </w:pPr>
      <w:rPr>
        <w:rFonts w:hint="default"/>
      </w:r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7" w15:restartNumberingAfterBreak="0">
    <w:nsid w:val="0D202FAE"/>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15:restartNumberingAfterBreak="0">
    <w:nsid w:val="0E435084"/>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219732B"/>
    <w:multiLevelType w:val="hybridMultilevel"/>
    <w:tmpl w:val="0C42AE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FA5918"/>
    <w:multiLevelType w:val="hybridMultilevel"/>
    <w:tmpl w:val="B882ED9E"/>
    <w:lvl w:ilvl="0" w:tplc="77567A86">
      <w:start w:val="1"/>
      <w:numFmt w:val="decimal"/>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174880"/>
    <w:multiLevelType w:val="hybridMultilevel"/>
    <w:tmpl w:val="B0369A5E"/>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2874DDC"/>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15:restartNumberingAfterBreak="0">
    <w:nsid w:val="28933B2B"/>
    <w:multiLevelType w:val="hybridMultilevel"/>
    <w:tmpl w:val="C4D6FD7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A844517"/>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DC80B5F"/>
    <w:multiLevelType w:val="hybridMultilevel"/>
    <w:tmpl w:val="C9CAEAFE"/>
    <w:lvl w:ilvl="0" w:tplc="9AECD2A0">
      <w:start w:val="1"/>
      <w:numFmt w:val="none"/>
      <w:lvlText w:val="一、"/>
      <w:lvlJc w:val="left"/>
      <w:pPr>
        <w:ind w:left="882" w:hanging="45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6" w15:restartNumberingAfterBreak="0">
    <w:nsid w:val="34944DC5"/>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7" w15:restartNumberingAfterBreak="0">
    <w:nsid w:val="3AAC08C1"/>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8" w15:restartNumberingAfterBreak="0">
    <w:nsid w:val="3BDB03CD"/>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9" w15:restartNumberingAfterBreak="0">
    <w:nsid w:val="3BF60D31"/>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0" w15:restartNumberingAfterBreak="0">
    <w:nsid w:val="3E062FCA"/>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1" w15:restartNumberingAfterBreak="0">
    <w:nsid w:val="3E19030C"/>
    <w:multiLevelType w:val="hybridMultilevel"/>
    <w:tmpl w:val="43EC49D4"/>
    <w:lvl w:ilvl="0" w:tplc="0DC805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EBF7919"/>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3" w15:restartNumberingAfterBreak="0">
    <w:nsid w:val="411623CF"/>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4" w15:restartNumberingAfterBreak="0">
    <w:nsid w:val="41AE5FA4"/>
    <w:multiLevelType w:val="hybridMultilevel"/>
    <w:tmpl w:val="D17041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6A86268"/>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E1119BF"/>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7" w15:restartNumberingAfterBreak="0">
    <w:nsid w:val="565F55CD"/>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8" w15:restartNumberingAfterBreak="0">
    <w:nsid w:val="5CC82D6B"/>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CEA57F5"/>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0" w15:restartNumberingAfterBreak="0">
    <w:nsid w:val="6102673E"/>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65BE7D54"/>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2" w15:restartNumberingAfterBreak="0">
    <w:nsid w:val="67FE5174"/>
    <w:multiLevelType w:val="hybridMultilevel"/>
    <w:tmpl w:val="12BC2D38"/>
    <w:lvl w:ilvl="0" w:tplc="AD5645EA">
      <w:start w:val="1"/>
      <w:numFmt w:val="decimal"/>
      <w:lvlText w:val="%1．"/>
      <w:lvlJc w:val="left"/>
      <w:pPr>
        <w:ind w:left="780" w:hanging="360"/>
      </w:pPr>
      <w:rPr>
        <w:rFonts w:hint="default"/>
      </w:rPr>
    </w:lvl>
    <w:lvl w:ilvl="1" w:tplc="3D2896E6">
      <w:start w:val="1"/>
      <w:numFmt w:val="decimal"/>
      <w:lvlText w:val="%2."/>
      <w:lvlJc w:val="left"/>
      <w:pPr>
        <w:ind w:left="1320" w:hanging="48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99D0B9C"/>
    <w:multiLevelType w:val="hybridMultilevel"/>
    <w:tmpl w:val="37B21E06"/>
    <w:lvl w:ilvl="0" w:tplc="7EC264CE">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54753E"/>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5" w15:restartNumberingAfterBreak="0">
    <w:nsid w:val="6C124D18"/>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6" w15:restartNumberingAfterBreak="0">
    <w:nsid w:val="6E6901C5"/>
    <w:multiLevelType w:val="hybridMultilevel"/>
    <w:tmpl w:val="B0369A5E"/>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6FFA0950"/>
    <w:multiLevelType w:val="hybridMultilevel"/>
    <w:tmpl w:val="C4D6FD7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755330A8"/>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9" w15:restartNumberingAfterBreak="0">
    <w:nsid w:val="7B6940A9"/>
    <w:multiLevelType w:val="hybridMultilevel"/>
    <w:tmpl w:val="83EC5BC6"/>
    <w:lvl w:ilvl="0" w:tplc="87D46C28">
      <w:start w:val="1"/>
      <w:numFmt w:val="decimal"/>
      <w:lvlText w:val="（%1）"/>
      <w:lvlJc w:val="left"/>
      <w:pPr>
        <w:ind w:left="1200" w:hanging="42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0"/>
  </w:num>
  <w:num w:numId="2">
    <w:abstractNumId w:val="15"/>
  </w:num>
  <w:num w:numId="3">
    <w:abstractNumId w:val="32"/>
  </w:num>
  <w:num w:numId="4">
    <w:abstractNumId w:val="21"/>
  </w:num>
  <w:num w:numId="5">
    <w:abstractNumId w:val="33"/>
  </w:num>
  <w:num w:numId="6">
    <w:abstractNumId w:val="2"/>
  </w:num>
  <w:num w:numId="7">
    <w:abstractNumId w:val="9"/>
  </w:num>
  <w:num w:numId="8">
    <w:abstractNumId w:val="24"/>
  </w:num>
  <w:num w:numId="9">
    <w:abstractNumId w:val="3"/>
  </w:num>
  <w:num w:numId="10">
    <w:abstractNumId w:val="10"/>
  </w:num>
  <w:num w:numId="11">
    <w:abstractNumId w:val="25"/>
  </w:num>
  <w:num w:numId="12">
    <w:abstractNumId w:val="30"/>
  </w:num>
  <w:num w:numId="13">
    <w:abstractNumId w:val="8"/>
  </w:num>
  <w:num w:numId="14">
    <w:abstractNumId w:val="36"/>
  </w:num>
  <w:num w:numId="15">
    <w:abstractNumId w:val="28"/>
  </w:num>
  <w:num w:numId="16">
    <w:abstractNumId w:val="14"/>
  </w:num>
  <w:num w:numId="17">
    <w:abstractNumId w:val="39"/>
  </w:num>
  <w:num w:numId="18">
    <w:abstractNumId w:val="6"/>
  </w:num>
  <w:num w:numId="19">
    <w:abstractNumId w:val="16"/>
  </w:num>
  <w:num w:numId="20">
    <w:abstractNumId w:val="22"/>
  </w:num>
  <w:num w:numId="21">
    <w:abstractNumId w:val="38"/>
  </w:num>
  <w:num w:numId="22">
    <w:abstractNumId w:val="4"/>
  </w:num>
  <w:num w:numId="23">
    <w:abstractNumId w:val="11"/>
  </w:num>
  <w:num w:numId="24">
    <w:abstractNumId w:val="1"/>
  </w:num>
  <w:num w:numId="25">
    <w:abstractNumId w:val="23"/>
  </w:num>
  <w:num w:numId="26">
    <w:abstractNumId w:val="35"/>
  </w:num>
  <w:num w:numId="27">
    <w:abstractNumId w:val="17"/>
  </w:num>
  <w:num w:numId="28">
    <w:abstractNumId w:val="12"/>
  </w:num>
  <w:num w:numId="29">
    <w:abstractNumId w:val="20"/>
  </w:num>
  <w:num w:numId="30">
    <w:abstractNumId w:val="7"/>
  </w:num>
  <w:num w:numId="31">
    <w:abstractNumId w:val="18"/>
  </w:num>
  <w:num w:numId="32">
    <w:abstractNumId w:val="26"/>
  </w:num>
  <w:num w:numId="33">
    <w:abstractNumId w:val="29"/>
  </w:num>
  <w:num w:numId="34">
    <w:abstractNumId w:val="19"/>
  </w:num>
  <w:num w:numId="35">
    <w:abstractNumId w:val="5"/>
  </w:num>
  <w:num w:numId="36">
    <w:abstractNumId w:val="31"/>
  </w:num>
  <w:num w:numId="37">
    <w:abstractNumId w:val="37"/>
  </w:num>
  <w:num w:numId="38">
    <w:abstractNumId w:val="13"/>
  </w:num>
  <w:num w:numId="39">
    <w:abstractNumId w:val="3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B85"/>
    <w:rsid w:val="000322BD"/>
    <w:rsid w:val="00036BA6"/>
    <w:rsid w:val="00052D59"/>
    <w:rsid w:val="000729B7"/>
    <w:rsid w:val="000B47A8"/>
    <w:rsid w:val="000E468D"/>
    <w:rsid w:val="001053C8"/>
    <w:rsid w:val="00110E27"/>
    <w:rsid w:val="00172A27"/>
    <w:rsid w:val="001A5547"/>
    <w:rsid w:val="001B17EF"/>
    <w:rsid w:val="001F6D32"/>
    <w:rsid w:val="00276562"/>
    <w:rsid w:val="002A040E"/>
    <w:rsid w:val="002C6938"/>
    <w:rsid w:val="002D6D35"/>
    <w:rsid w:val="002E592B"/>
    <w:rsid w:val="003100FC"/>
    <w:rsid w:val="003634AA"/>
    <w:rsid w:val="003B2BC4"/>
    <w:rsid w:val="003C03B8"/>
    <w:rsid w:val="00406C70"/>
    <w:rsid w:val="00476184"/>
    <w:rsid w:val="00481675"/>
    <w:rsid w:val="004A3C4B"/>
    <w:rsid w:val="00506C48"/>
    <w:rsid w:val="005D66F8"/>
    <w:rsid w:val="005E331D"/>
    <w:rsid w:val="00606ECB"/>
    <w:rsid w:val="00625A84"/>
    <w:rsid w:val="0063410D"/>
    <w:rsid w:val="00635F85"/>
    <w:rsid w:val="006C54AA"/>
    <w:rsid w:val="006D10C6"/>
    <w:rsid w:val="006D5950"/>
    <w:rsid w:val="007214FB"/>
    <w:rsid w:val="007E61DB"/>
    <w:rsid w:val="00847026"/>
    <w:rsid w:val="008614A3"/>
    <w:rsid w:val="008640BE"/>
    <w:rsid w:val="00873790"/>
    <w:rsid w:val="0087626A"/>
    <w:rsid w:val="008837D0"/>
    <w:rsid w:val="00884D7D"/>
    <w:rsid w:val="00897745"/>
    <w:rsid w:val="00941713"/>
    <w:rsid w:val="00983644"/>
    <w:rsid w:val="00991C22"/>
    <w:rsid w:val="009C2BAB"/>
    <w:rsid w:val="009C785C"/>
    <w:rsid w:val="009D272A"/>
    <w:rsid w:val="00A143E1"/>
    <w:rsid w:val="00A3147B"/>
    <w:rsid w:val="00A53F5A"/>
    <w:rsid w:val="00A54457"/>
    <w:rsid w:val="00A71E41"/>
    <w:rsid w:val="00A74F7F"/>
    <w:rsid w:val="00AD022D"/>
    <w:rsid w:val="00AF5956"/>
    <w:rsid w:val="00B00282"/>
    <w:rsid w:val="00B35FCE"/>
    <w:rsid w:val="00B65DC6"/>
    <w:rsid w:val="00B73A31"/>
    <w:rsid w:val="00B925D1"/>
    <w:rsid w:val="00BB35C8"/>
    <w:rsid w:val="00C44174"/>
    <w:rsid w:val="00C455D1"/>
    <w:rsid w:val="00C92DEA"/>
    <w:rsid w:val="00C945D6"/>
    <w:rsid w:val="00C956F7"/>
    <w:rsid w:val="00CD6BC3"/>
    <w:rsid w:val="00CF6542"/>
    <w:rsid w:val="00D57962"/>
    <w:rsid w:val="00E03601"/>
    <w:rsid w:val="00E33526"/>
    <w:rsid w:val="00E41DA7"/>
    <w:rsid w:val="00EA2089"/>
    <w:rsid w:val="00EE5770"/>
    <w:rsid w:val="00F14462"/>
    <w:rsid w:val="00F36778"/>
    <w:rsid w:val="00F403A6"/>
    <w:rsid w:val="00F47AB2"/>
    <w:rsid w:val="00F6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E6FD28D"/>
  <w15:chartTrackingRefBased/>
  <w15:docId w15:val="{84DC2E4E-2219-4D0C-A6B7-83C4606E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basedOn w:val="a0"/>
    <w:rPr>
      <w:color w:val="0000FF"/>
      <w:u w:val="single"/>
    </w:rPr>
  </w:style>
  <w:style w:type="paragraph" w:customStyle="1" w:styleId="Char">
    <w:name w:val="Char"/>
    <w:basedOn w:val="a"/>
  </w:style>
  <w:style w:type="paragraph" w:styleId="a5">
    <w:name w:val="Body Text Indent"/>
    <w:basedOn w:val="a"/>
    <w:pPr>
      <w:ind w:firstLineChars="207" w:firstLine="435"/>
    </w:p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customStyle="1" w:styleId="a8">
    <w:name w:val="列出段落"/>
    <w:basedOn w:val="a"/>
    <w:uiPriority w:val="99"/>
    <w:qFormat/>
    <w:rsid w:val="001B17EF"/>
    <w:pPr>
      <w:ind w:firstLineChars="200" w:firstLine="420"/>
    </w:pPr>
  </w:style>
  <w:style w:type="character" w:styleId="a9">
    <w:name w:val="Placeholder Text"/>
    <w:basedOn w:val="a0"/>
    <w:uiPriority w:val="99"/>
    <w:semiHidden/>
    <w:rsid w:val="00A53F5A"/>
    <w:rPr>
      <w:color w:val="808080"/>
    </w:rPr>
  </w:style>
  <w:style w:type="paragraph" w:styleId="aa">
    <w:name w:val="List Paragraph"/>
    <w:basedOn w:val="a"/>
    <w:uiPriority w:val="99"/>
    <w:qFormat/>
    <w:rsid w:val="00AD02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B8AFA-6CF0-416F-BA97-380EB69F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176</Words>
  <Characters>1008</Characters>
  <Application>Microsoft Office Word</Application>
  <DocSecurity>0</DocSecurity>
  <PresentationFormat/>
  <Lines>8</Lines>
  <Paragraphs>2</Paragraphs>
  <Slides>0</Slides>
  <Notes>0</Notes>
  <HiddenSlides>0</HiddenSlides>
  <MMClips>0</MMClips>
  <ScaleCrop>false</ScaleCrop>
  <Manager/>
  <Company>MC SYSTEM</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教学目标</dc:title>
  <dc:subject/>
  <dc:creator>MC SYSTEM</dc:creator>
  <cp:keywords/>
  <dc:description/>
  <cp:lastModifiedBy>Administrator</cp:lastModifiedBy>
  <cp:revision>6</cp:revision>
  <dcterms:created xsi:type="dcterms:W3CDTF">2022-04-02T23:31:00Z</dcterms:created>
  <dcterms:modified xsi:type="dcterms:W3CDTF">2022-04-03T00:26:00Z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2052-9.1.0.4402</vt:lpwstr>
  </property>
</Properties>
</file>