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1405" w:firstLineChars="500"/>
        <w:textAlignment w:val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小鹏汽车：创新驱动的电动汽车创业之路</w:t>
      </w:r>
    </w:p>
    <w:bookmarkEnd w:id="0"/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sz w:val="28"/>
          <w:szCs w:val="28"/>
        </w:rPr>
      </w:pP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在新能源汽车的浪潮中，小鹏汽车以其独特的创新创业模式，迅速崭露头角，成为了行业内的佼佼者。小鹏汽车的创业历程，不仅是一部技术创新的史诗，更是一部不断挑战自我、超越极限的创业传奇。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sz w:val="28"/>
          <w:szCs w:val="28"/>
        </w:rPr>
        <w:t>一、初创期的坚定与执着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小鹏汽车成立于2014年，由何小鹏、夏珩、何涛等人共同发起。在新能源汽车市场尚未成熟的初创期，小鹏汽车就坚定地将目光投向了电动汽车领域，致力于为消费者提供高品质、智能化的出行体验。这一坚定而执着的信念，成为了小鹏汽车不断前进的动力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二、技术创新的引领者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小鹏汽车自成立以来，就始终将技术创新作为企业发展的核心驱动力。通过自主研发和引进国际先进技术，小鹏汽车在电池技术、电机技术、自动驾驶技术等方面取得了重大突破。其中，小鹏P7车型更是凭借其具备Level 3自动驾驶能力的技术亮点，引领了中国新能源汽车行业的发展。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三、用户体验的极致追求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小鹏汽车注重用户体验，将用户需求放在首位。通过优化车辆设计和智能科技应用，小鹏汽车为用户提供了更加便捷、舒适的驾驶体验。车载系统可以实现智能导航、语音识别等功能，满足了用户对智能化出行的需求。同时，小鹏汽车还建立了完善的售后服务体系，为用户提供及时的保养和维修服务，提高了用户的满意度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四、市场拓展的多元化策略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sz w:val="28"/>
          <w:szCs w:val="28"/>
        </w:rPr>
        <w:t>在市场推广方面，小鹏汽车采取了多元化的策略。通过参加国内外的汽车展览和活动，提升品牌知名度；与京东、苏宁等电商平台合作，拓展销售渠道；与一些知名的品牌进行合作，通过跨界合作推广，提升品牌形象。这些策略的实施，使得小鹏汽车能够更好地覆盖到消费者，提升市场竞争力。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五、未来的展望与期待</w:t>
      </w:r>
    </w:p>
    <w:p>
      <w:pPr>
        <w:pStyle w:val="3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展望未来，小鹏汽车将继续坚持创新驱动的发展道路，不断推动技术创新和产品升级。同时，小鹏汽车还将积极拓展国际市场，提升品牌的全球影响力。我们有理由相信，在不久的将来，小鹏汽车将成为全球新能源汽车领域的领军企业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B056B21"/>
    <w:rsid w:val="20593321"/>
    <w:rsid w:val="268D1199"/>
    <w:rsid w:val="499A49CE"/>
    <w:rsid w:val="59BC3DC4"/>
    <w:rsid w:val="5BE018CB"/>
    <w:rsid w:val="65802728"/>
    <w:rsid w:val="65D45C1E"/>
    <w:rsid w:val="67EA5309"/>
    <w:rsid w:val="6BCB65E9"/>
    <w:rsid w:val="752713C7"/>
    <w:rsid w:val="7A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832</Characters>
  <Lines>0</Lines>
  <Paragraphs>0</Paragraphs>
  <TotalTime>6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Administrator</dc:creator>
  <cp:lastModifiedBy>陈军辉</cp:lastModifiedBy>
  <dcterms:modified xsi:type="dcterms:W3CDTF">2024-06-06T16:18:37Z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62CCDA38E29B418EA1EC91870DB4531E_13</vt:lpwstr>
  </property>
</Properties>
</file>