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800"/>
        <w:rPr>
          <w:rFonts w:hint="eastAsia" w:ascii="仿宋" w:hAnsi="仿宋" w:eastAsia="仿宋" w:cs="仿宋"/>
          <w:b/>
          <w:bCs/>
          <w:sz w:val="28"/>
          <w:szCs w:val="28"/>
        </w:rPr>
      </w:pPr>
      <w:bookmarkStart w:id="0" w:name="_GoBack"/>
      <w:bookmarkEnd w:id="0"/>
      <w:r>
        <w:rPr>
          <w:rFonts w:hint="eastAsia" w:ascii="仿宋" w:hAnsi="仿宋" w:eastAsia="仿宋" w:cs="仿宋"/>
          <w:b/>
          <w:bCs/>
          <w:sz w:val="28"/>
          <w:szCs w:val="28"/>
        </w:rPr>
        <w:t>“不安分者”眼中的商机</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高中毕业后干起家电维修的小胡和小姜，每天都以修收录机、电视机为生，但前者是一个经营上的“不安分者”，后者则是一个循规蹈矩的“老实人”不久前，小胡又突发奇想，寻找到新的商机：他发现当地的农民用上了自来水后，将来就有可能使用洗衣机，有洗衣机便会有维修洗衣机的业务于是，他买回本地市场上常见品牌的洗衣机供周围的人使用，目的之一是让人们尝尝洗衣机的甜头，目的之二是学习洗衣机的结构，保养和维修果不其然，一年后，一台台洗衣机进入农村，维修业务几乎全被小胡包揽了，而小姜只能眼睁睁看着自己失去一次扩大维修范围的机会一般人总是等着机会从天而降，而不是通过努力工作来创造机会</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一般人总是等机会从天降，而不是通过努力工作来创造机会殊不知，人们遇到的问题和未满足的需要总是不断提供新的商机优秀创业者的一个基本素质，就是善于从他人的问题中发现机会，主动把握机会对照一下你自己，又作何感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NjMxNWM5ZGRhZDEwYWE1OTEyZTQ0MjViMzYxM2IifQ=="/>
  </w:docVars>
  <w:rsids>
    <w:rsidRoot w:val="2D574645"/>
    <w:rsid w:val="2D574645"/>
    <w:rsid w:val="33C7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2024-06-06T14:34:00Z</dcterms:created>
  <dc:creator>陈军辉</dc:creator>
  <cp:lastModifiedBy>陈军辉</cp:lastModifiedBy>
  <dcterms:modified xsi:type="dcterms:W3CDTF">2024-06-06T14:40:09Z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1034F04AC4384938AFEB8B7DB7DAD9AA_13</vt:lpwstr>
  </property>
</Properties>
</file>